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97" w:rsidRPr="00B14197" w:rsidRDefault="00B14197" w:rsidP="00B14197">
      <w:pPr>
        <w:suppressAutoHyphens w:val="0"/>
        <w:spacing w:line="240" w:lineRule="auto"/>
        <w:jc w:val="center"/>
        <w:rPr>
          <w:kern w:val="0"/>
          <w:sz w:val="26"/>
          <w:szCs w:val="26"/>
          <w:lang w:val="ru-RU" w:eastAsia="ru-RU"/>
        </w:rPr>
      </w:pPr>
      <w:r>
        <w:rPr>
          <w:noProof/>
          <w:kern w:val="0"/>
          <w:sz w:val="26"/>
          <w:szCs w:val="26"/>
          <w:lang w:val="ru-RU"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97" w:rsidRPr="00B14197" w:rsidRDefault="00B14197" w:rsidP="00B14197">
      <w:pPr>
        <w:suppressAutoHyphens w:val="0"/>
        <w:spacing w:line="240" w:lineRule="auto"/>
        <w:rPr>
          <w:kern w:val="0"/>
          <w:lang w:val="ru-RU" w:eastAsia="ru-RU"/>
        </w:rPr>
      </w:pPr>
    </w:p>
    <w:p w:rsidR="00B14197" w:rsidRPr="00B14197" w:rsidRDefault="00B14197" w:rsidP="00B14197">
      <w:pPr>
        <w:keepNext/>
        <w:suppressAutoHyphens w:val="0"/>
        <w:spacing w:line="240" w:lineRule="auto"/>
        <w:ind w:left="864"/>
        <w:jc w:val="center"/>
        <w:outlineLvl w:val="3"/>
        <w:rPr>
          <w:i/>
          <w:iCs/>
          <w:kern w:val="0"/>
          <w:lang w:val="ru-RU" w:eastAsia="zh-CN"/>
        </w:rPr>
      </w:pPr>
      <w:r w:rsidRPr="00B14197">
        <w:rPr>
          <w:i/>
          <w:iCs/>
          <w:kern w:val="0"/>
          <w:lang w:val="ru-RU" w:eastAsia="zh-CN"/>
        </w:rPr>
        <w:t>Псковская область</w:t>
      </w:r>
    </w:p>
    <w:p w:rsidR="00B14197" w:rsidRPr="00B14197" w:rsidRDefault="00B14197" w:rsidP="00B14197">
      <w:pPr>
        <w:suppressAutoHyphens w:val="0"/>
        <w:spacing w:line="240" w:lineRule="auto"/>
        <w:rPr>
          <w:i/>
          <w:kern w:val="0"/>
          <w:lang w:val="ru-RU" w:eastAsia="ru-RU"/>
        </w:rPr>
      </w:pPr>
    </w:p>
    <w:p w:rsidR="00B14197" w:rsidRPr="00B14197" w:rsidRDefault="00B14197" w:rsidP="00B14197">
      <w:pPr>
        <w:suppressAutoHyphens w:val="0"/>
        <w:spacing w:line="240" w:lineRule="auto"/>
        <w:jc w:val="center"/>
        <w:rPr>
          <w:i/>
          <w:kern w:val="0"/>
          <w:sz w:val="26"/>
          <w:szCs w:val="26"/>
          <w:lang w:val="ru-RU" w:eastAsia="ru-RU"/>
        </w:rPr>
      </w:pPr>
      <w:r w:rsidRPr="00B14197">
        <w:rPr>
          <w:i/>
          <w:kern w:val="0"/>
          <w:sz w:val="26"/>
          <w:szCs w:val="26"/>
          <w:lang w:val="ru-RU" w:eastAsia="ru-RU"/>
        </w:rPr>
        <w:t>СОБРАНИЕ ДЕПУТАТОВ ОСТРОВСКОГО РАЙОНА</w:t>
      </w:r>
    </w:p>
    <w:p w:rsidR="00B14197" w:rsidRPr="00B14197" w:rsidRDefault="00B14197" w:rsidP="00B14197">
      <w:pPr>
        <w:suppressAutoHyphens w:val="0"/>
        <w:spacing w:line="240" w:lineRule="auto"/>
        <w:rPr>
          <w:kern w:val="0"/>
          <w:lang w:val="ru-RU" w:eastAsia="ru-RU"/>
        </w:rPr>
      </w:pPr>
    </w:p>
    <w:p w:rsidR="00B14197" w:rsidRPr="00B14197" w:rsidRDefault="00B14197" w:rsidP="00B14197">
      <w:pPr>
        <w:suppressAutoHyphens w:val="0"/>
        <w:spacing w:line="240" w:lineRule="auto"/>
        <w:jc w:val="center"/>
        <w:rPr>
          <w:b/>
          <w:kern w:val="0"/>
          <w:sz w:val="36"/>
          <w:szCs w:val="36"/>
          <w:lang w:val="ru-RU" w:eastAsia="ru-RU"/>
        </w:rPr>
      </w:pPr>
      <w:r w:rsidRPr="00B14197">
        <w:rPr>
          <w:b/>
          <w:kern w:val="0"/>
          <w:sz w:val="36"/>
          <w:szCs w:val="36"/>
          <w:lang w:val="ru-RU" w:eastAsia="ru-RU"/>
        </w:rPr>
        <w:t xml:space="preserve">РЕШЕНИЕ     </w:t>
      </w:r>
    </w:p>
    <w:p w:rsidR="00B14197" w:rsidRPr="00B14197" w:rsidRDefault="00B14197" w:rsidP="00B14197">
      <w:pPr>
        <w:suppressAutoHyphens w:val="0"/>
        <w:spacing w:line="240" w:lineRule="auto"/>
        <w:rPr>
          <w:kern w:val="0"/>
          <w:lang w:val="ru-RU" w:eastAsia="ru-RU"/>
        </w:rPr>
      </w:pPr>
    </w:p>
    <w:p w:rsidR="00B14197" w:rsidRPr="00B14197" w:rsidRDefault="00B14197" w:rsidP="00B14197">
      <w:pPr>
        <w:suppressAutoHyphens w:val="0"/>
        <w:spacing w:line="240" w:lineRule="auto"/>
        <w:rPr>
          <w:kern w:val="0"/>
          <w:u w:val="single"/>
          <w:lang w:val="ru-RU" w:eastAsia="ru-RU"/>
        </w:rPr>
      </w:pPr>
      <w:r w:rsidRPr="00B14197">
        <w:rPr>
          <w:kern w:val="0"/>
          <w:u w:val="single"/>
          <w:lang w:val="ru-RU" w:eastAsia="ru-RU"/>
        </w:rPr>
        <w:t>от 04.03.2022 № 3</w:t>
      </w:r>
      <w:r>
        <w:rPr>
          <w:kern w:val="0"/>
          <w:u w:val="single"/>
          <w:lang w:val="ru-RU" w:eastAsia="ru-RU"/>
        </w:rPr>
        <w:t>62</w:t>
      </w:r>
    </w:p>
    <w:p w:rsidR="00B14197" w:rsidRPr="00B14197" w:rsidRDefault="00B14197" w:rsidP="00B14197">
      <w:pPr>
        <w:suppressAutoHyphens w:val="0"/>
        <w:spacing w:line="240" w:lineRule="auto"/>
        <w:rPr>
          <w:kern w:val="0"/>
          <w:lang w:val="ru-RU" w:eastAsia="ru-RU"/>
        </w:rPr>
      </w:pPr>
      <w:r w:rsidRPr="00B14197">
        <w:rPr>
          <w:kern w:val="0"/>
          <w:lang w:val="ru-RU" w:eastAsia="ru-RU"/>
        </w:rPr>
        <w:t xml:space="preserve">        г. Остров</w:t>
      </w:r>
    </w:p>
    <w:p w:rsidR="00B14197" w:rsidRPr="00B14197" w:rsidRDefault="00B14197" w:rsidP="00B14197">
      <w:pPr>
        <w:spacing w:line="240" w:lineRule="auto"/>
        <w:rPr>
          <w:kern w:val="0"/>
          <w:lang w:val="ru-RU" w:eastAsia="zh-CN"/>
        </w:rPr>
      </w:pPr>
    </w:p>
    <w:p w:rsidR="00B14197" w:rsidRPr="00B14197" w:rsidRDefault="00B14197" w:rsidP="00B14197">
      <w:pPr>
        <w:spacing w:line="240" w:lineRule="auto"/>
        <w:rPr>
          <w:kern w:val="0"/>
          <w:lang w:val="ru-RU" w:eastAsia="zh-CN"/>
        </w:rPr>
      </w:pPr>
      <w:r w:rsidRPr="00B14197">
        <w:rPr>
          <w:kern w:val="0"/>
          <w:lang w:val="ru-RU" w:eastAsia="zh-CN"/>
        </w:rPr>
        <w:t xml:space="preserve">принято на  58 сессии </w:t>
      </w:r>
    </w:p>
    <w:p w:rsidR="00B14197" w:rsidRPr="00B14197" w:rsidRDefault="00B14197" w:rsidP="00B14197">
      <w:pPr>
        <w:spacing w:line="240" w:lineRule="auto"/>
        <w:rPr>
          <w:kern w:val="0"/>
          <w:lang w:val="ru-RU" w:eastAsia="zh-CN"/>
        </w:rPr>
      </w:pPr>
      <w:r w:rsidRPr="00B14197">
        <w:rPr>
          <w:kern w:val="0"/>
          <w:lang w:val="ru-RU" w:eastAsia="zh-CN"/>
        </w:rPr>
        <w:t xml:space="preserve">Собрания депутатов Островского района </w:t>
      </w:r>
    </w:p>
    <w:p w:rsidR="00B14197" w:rsidRPr="00B14197" w:rsidRDefault="00B14197" w:rsidP="00B14197">
      <w:pPr>
        <w:spacing w:line="240" w:lineRule="auto"/>
        <w:rPr>
          <w:kern w:val="0"/>
          <w:lang w:val="ru-RU" w:eastAsia="zh-CN"/>
        </w:rPr>
      </w:pPr>
      <w:r w:rsidRPr="00B14197">
        <w:rPr>
          <w:kern w:val="0"/>
          <w:lang w:val="ru-RU" w:eastAsia="zh-CN"/>
        </w:rPr>
        <w:t>шестого созыва</w:t>
      </w:r>
    </w:p>
    <w:p w:rsidR="00CD25EA" w:rsidRPr="00002B34" w:rsidRDefault="00CD25EA" w:rsidP="00002B34">
      <w:pPr>
        <w:spacing w:line="240" w:lineRule="auto"/>
        <w:rPr>
          <w:b/>
          <w:sz w:val="28"/>
          <w:szCs w:val="28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853"/>
      </w:tblGrid>
      <w:tr w:rsidR="00CD25EA" w:rsidRPr="00F37A44" w:rsidTr="005F3822">
        <w:trPr>
          <w:trHeight w:val="282"/>
        </w:trPr>
        <w:tc>
          <w:tcPr>
            <w:tcW w:w="5853" w:type="dxa"/>
          </w:tcPr>
          <w:p w:rsidR="00667BD3" w:rsidRPr="00002B34" w:rsidRDefault="00CD25EA" w:rsidP="00002B34">
            <w:pPr>
              <w:pStyle w:val="ConsPlusTitle"/>
              <w:rPr>
                <w:b w:val="0"/>
              </w:rPr>
            </w:pPr>
            <w:r w:rsidRPr="00002B34">
              <w:rPr>
                <w:b w:val="0"/>
                <w:sz w:val="26"/>
                <w:szCs w:val="26"/>
              </w:rPr>
              <w:t xml:space="preserve">Об утверждении </w:t>
            </w:r>
            <w:r w:rsidR="007D57CC" w:rsidRPr="00002B34">
              <w:rPr>
                <w:b w:val="0"/>
                <w:sz w:val="26"/>
                <w:szCs w:val="26"/>
              </w:rPr>
              <w:t xml:space="preserve"> </w:t>
            </w:r>
            <w:r w:rsidRPr="00002B34">
              <w:rPr>
                <w:b w:val="0"/>
                <w:sz w:val="26"/>
                <w:szCs w:val="26"/>
              </w:rPr>
              <w:t xml:space="preserve">Положения </w:t>
            </w:r>
            <w:r w:rsidR="00667BD3" w:rsidRPr="00002B34">
              <w:rPr>
                <w:b w:val="0"/>
                <w:sz w:val="26"/>
                <w:szCs w:val="26"/>
              </w:rPr>
              <w:t>о Контрольно-Счетно</w:t>
            </w:r>
            <w:r w:rsidR="008540F2" w:rsidRPr="00002B34">
              <w:rPr>
                <w:b w:val="0"/>
                <w:sz w:val="26"/>
                <w:szCs w:val="26"/>
              </w:rPr>
              <w:t>й</w:t>
            </w:r>
            <w:r w:rsidR="00667BD3" w:rsidRPr="00002B34">
              <w:rPr>
                <w:b w:val="0"/>
                <w:sz w:val="26"/>
                <w:szCs w:val="26"/>
              </w:rPr>
              <w:t xml:space="preserve"> </w:t>
            </w:r>
            <w:r w:rsidR="004015D3" w:rsidRPr="00002B34">
              <w:rPr>
                <w:b w:val="0"/>
                <w:sz w:val="26"/>
                <w:szCs w:val="26"/>
              </w:rPr>
              <w:t>п</w:t>
            </w:r>
            <w:r w:rsidR="008540F2" w:rsidRPr="00002B34">
              <w:rPr>
                <w:b w:val="0"/>
                <w:sz w:val="26"/>
                <w:szCs w:val="26"/>
              </w:rPr>
              <w:t>алате</w:t>
            </w:r>
            <w:r w:rsidR="00667BD3" w:rsidRPr="00002B34">
              <w:rPr>
                <w:b w:val="0"/>
                <w:sz w:val="26"/>
                <w:szCs w:val="26"/>
              </w:rPr>
              <w:t xml:space="preserve"> Островского района</w:t>
            </w:r>
          </w:p>
          <w:p w:rsidR="00667BD3" w:rsidRPr="00002B34" w:rsidRDefault="00667BD3" w:rsidP="00002B34">
            <w:pPr>
              <w:pStyle w:val="ConsPlusNormal"/>
              <w:jc w:val="center"/>
            </w:pPr>
          </w:p>
          <w:p w:rsidR="00CD25EA" w:rsidRPr="00002B34" w:rsidRDefault="00CD25EA" w:rsidP="00002B34">
            <w:pPr>
              <w:spacing w:line="240" w:lineRule="auto"/>
              <w:jc w:val="both"/>
              <w:rPr>
                <w:sz w:val="26"/>
                <w:szCs w:val="26"/>
                <w:lang w:val="ru-RU"/>
              </w:rPr>
            </w:pPr>
          </w:p>
        </w:tc>
      </w:tr>
    </w:tbl>
    <w:p w:rsidR="00CD25EA" w:rsidRPr="00002B34" w:rsidRDefault="00CD25EA" w:rsidP="00D8387D">
      <w:pPr>
        <w:spacing w:line="240" w:lineRule="auto"/>
        <w:rPr>
          <w:sz w:val="28"/>
          <w:szCs w:val="28"/>
          <w:lang w:val="ru-RU"/>
        </w:rPr>
      </w:pPr>
      <w:r w:rsidRPr="00002B34">
        <w:rPr>
          <w:sz w:val="26"/>
          <w:szCs w:val="26"/>
          <w:lang w:val="ru-RU"/>
        </w:rPr>
        <w:t xml:space="preserve">  </w:t>
      </w:r>
      <w:r w:rsidRPr="00002B34">
        <w:rPr>
          <w:sz w:val="28"/>
          <w:szCs w:val="28"/>
          <w:lang w:val="ru-RU"/>
        </w:rPr>
        <w:tab/>
      </w:r>
      <w:proofErr w:type="gramStart"/>
      <w:r w:rsidRPr="00002B34">
        <w:rPr>
          <w:sz w:val="28"/>
          <w:szCs w:val="28"/>
          <w:lang w:val="ru-RU"/>
        </w:rPr>
        <w:t>В соответствии с</w:t>
      </w:r>
      <w:r w:rsidR="00A80EB4" w:rsidRPr="00002B34">
        <w:rPr>
          <w:sz w:val="28"/>
          <w:szCs w:val="28"/>
          <w:lang w:val="ru-RU"/>
        </w:rPr>
        <w:t xml:space="preserve">  пунктом 1 статьи 153 и пунктом 2 статьи 265 </w:t>
      </w:r>
      <w:r w:rsidR="009603C3" w:rsidRPr="00002B34">
        <w:rPr>
          <w:sz w:val="28"/>
          <w:szCs w:val="28"/>
          <w:lang w:val="ru-RU"/>
        </w:rPr>
        <w:t>Федерального закона от 31.</w:t>
      </w:r>
      <w:r w:rsidR="00D16517" w:rsidRPr="00002B34">
        <w:rPr>
          <w:sz w:val="28"/>
          <w:szCs w:val="28"/>
          <w:lang w:val="ru-RU"/>
        </w:rPr>
        <w:t xml:space="preserve">07.1998 N 145-ФЗ </w:t>
      </w:r>
      <w:r w:rsidR="009603C3" w:rsidRPr="00002B34">
        <w:rPr>
          <w:sz w:val="28"/>
          <w:szCs w:val="28"/>
          <w:lang w:val="ru-RU"/>
        </w:rPr>
        <w:t>"Бюджетный кодекс Российской Федерации"</w:t>
      </w:r>
      <w:r w:rsidR="00A80EB4" w:rsidRPr="00002B34">
        <w:rPr>
          <w:sz w:val="28"/>
          <w:szCs w:val="28"/>
          <w:lang w:val="ru-RU"/>
        </w:rPr>
        <w:t xml:space="preserve">, </w:t>
      </w:r>
      <w:hyperlink r:id="rId8" w:history="1">
        <w:r w:rsidR="00667BD3" w:rsidRPr="00002B34">
          <w:rPr>
            <w:sz w:val="28"/>
            <w:szCs w:val="28"/>
            <w:lang w:val="ru-RU"/>
          </w:rPr>
          <w:t xml:space="preserve"> Федеральным законом от 07 февраля 2011 года №6 </w:t>
        </w:r>
        <w:r w:rsidRPr="00002B34">
          <w:rPr>
            <w:sz w:val="28"/>
            <w:szCs w:val="28"/>
            <w:lang w:val="ru-RU"/>
          </w:rPr>
          <w:t xml:space="preserve">– ФЗ «Об общих принципах </w:t>
        </w:r>
        <w:r w:rsidR="00667BD3" w:rsidRPr="00002B34">
          <w:rPr>
            <w:sz w:val="28"/>
            <w:szCs w:val="28"/>
            <w:lang w:val="ru-RU"/>
          </w:rPr>
          <w:t xml:space="preserve"> организации и деятельности контрольно-счетных органов субъектов Российской Федерации и муниципальных образований»</w:t>
        </w:r>
        <w:r w:rsidRPr="00002B34">
          <w:rPr>
            <w:sz w:val="28"/>
            <w:szCs w:val="28"/>
            <w:lang w:val="ru-RU"/>
          </w:rPr>
          <w:t>,</w:t>
        </w:r>
        <w:r w:rsidR="00855405" w:rsidRPr="00002B34">
          <w:rPr>
            <w:lang w:val="ru-RU"/>
          </w:rPr>
          <w:t xml:space="preserve"> </w:t>
        </w:r>
        <w:r w:rsidR="00855405" w:rsidRPr="00002B34">
          <w:rPr>
            <w:sz w:val="28"/>
            <w:szCs w:val="28"/>
            <w:lang w:val="ru-RU"/>
          </w:rPr>
          <w:t>Законом Псковской области от 11.03.2013 N 1264-ОЗ "О некоторых вопросах организации и деятельности контрольно-счетных органов</w:t>
        </w:r>
        <w:proofErr w:type="gramEnd"/>
        <w:r w:rsidR="00855405" w:rsidRPr="00002B34">
          <w:rPr>
            <w:sz w:val="28"/>
            <w:szCs w:val="28"/>
            <w:lang w:val="ru-RU"/>
          </w:rPr>
          <w:t xml:space="preserve"> муниципальных образований Псковской области и о внесении изменений в отдельные законодательные акты Псковской области"</w:t>
        </w:r>
        <w:r w:rsidRPr="00002B34">
          <w:rPr>
            <w:sz w:val="28"/>
            <w:szCs w:val="28"/>
            <w:lang w:val="ru-RU"/>
          </w:rPr>
          <w:t xml:space="preserve"> Уставом муниципального образования «Островский район», </w:t>
        </w:r>
      </w:hyperlink>
      <w:r w:rsidRPr="00002B34">
        <w:rPr>
          <w:sz w:val="28"/>
          <w:szCs w:val="28"/>
          <w:lang w:val="ru-RU"/>
        </w:rPr>
        <w:t>Собрание депутатов Островского района</w:t>
      </w:r>
    </w:p>
    <w:p w:rsidR="00CD25EA" w:rsidRPr="00002B34" w:rsidRDefault="00CD25EA" w:rsidP="00002B34">
      <w:pPr>
        <w:jc w:val="both"/>
        <w:rPr>
          <w:sz w:val="28"/>
          <w:szCs w:val="28"/>
          <w:lang w:val="ru-RU"/>
        </w:rPr>
      </w:pPr>
    </w:p>
    <w:p w:rsidR="00CD25EA" w:rsidRPr="00002B34" w:rsidRDefault="00CD25EA" w:rsidP="00002B34">
      <w:pPr>
        <w:ind w:left="360"/>
        <w:jc w:val="center"/>
        <w:rPr>
          <w:b/>
          <w:sz w:val="28"/>
          <w:szCs w:val="28"/>
          <w:lang w:val="ru-RU"/>
        </w:rPr>
      </w:pPr>
      <w:r w:rsidRPr="00002B34">
        <w:rPr>
          <w:b/>
          <w:sz w:val="28"/>
          <w:szCs w:val="28"/>
          <w:lang w:val="ru-RU"/>
        </w:rPr>
        <w:t>РЕШИЛО:</w:t>
      </w:r>
    </w:p>
    <w:p w:rsidR="00667BD3" w:rsidRPr="00002B34" w:rsidRDefault="004C6DA3" w:rsidP="00002B34">
      <w:pPr>
        <w:widowControl w:val="0"/>
        <w:tabs>
          <w:tab w:val="left" w:pos="426"/>
        </w:tabs>
        <w:spacing w:line="276" w:lineRule="auto"/>
        <w:ind w:left="426" w:hanging="426"/>
        <w:jc w:val="both"/>
        <w:rPr>
          <w:sz w:val="28"/>
          <w:szCs w:val="28"/>
          <w:lang w:val="ru-RU"/>
        </w:rPr>
      </w:pPr>
      <w:r w:rsidRPr="00002B34">
        <w:rPr>
          <w:sz w:val="28"/>
          <w:szCs w:val="28"/>
          <w:lang w:val="ru-RU"/>
        </w:rPr>
        <w:t xml:space="preserve">1. </w:t>
      </w:r>
      <w:r w:rsidR="004C0FCB" w:rsidRPr="00002B34">
        <w:rPr>
          <w:sz w:val="28"/>
          <w:szCs w:val="28"/>
          <w:lang w:val="ru-RU"/>
        </w:rPr>
        <w:t xml:space="preserve"> </w:t>
      </w:r>
      <w:r w:rsidR="00CD25EA" w:rsidRPr="00002B34">
        <w:rPr>
          <w:sz w:val="28"/>
          <w:szCs w:val="28"/>
          <w:lang w:val="ru-RU"/>
        </w:rPr>
        <w:t>У</w:t>
      </w:r>
      <w:r w:rsidR="00667BD3" w:rsidRPr="00002B34">
        <w:rPr>
          <w:sz w:val="28"/>
          <w:szCs w:val="28"/>
          <w:lang w:val="ru-RU"/>
        </w:rPr>
        <w:t>твердить Положение о Контрольно-Счетно</w:t>
      </w:r>
      <w:r w:rsidR="00693882" w:rsidRPr="00002B34">
        <w:rPr>
          <w:sz w:val="28"/>
          <w:szCs w:val="28"/>
          <w:lang w:val="ru-RU"/>
        </w:rPr>
        <w:t>й</w:t>
      </w:r>
      <w:r w:rsidR="00667BD3" w:rsidRPr="00002B34">
        <w:rPr>
          <w:sz w:val="28"/>
          <w:szCs w:val="28"/>
          <w:lang w:val="ru-RU"/>
        </w:rPr>
        <w:t xml:space="preserve"> </w:t>
      </w:r>
      <w:r w:rsidR="00693882" w:rsidRPr="00002B34">
        <w:rPr>
          <w:sz w:val="28"/>
          <w:szCs w:val="28"/>
          <w:lang w:val="ru-RU"/>
        </w:rPr>
        <w:t>палате</w:t>
      </w:r>
      <w:r w:rsidR="00667BD3" w:rsidRPr="00002B34">
        <w:rPr>
          <w:sz w:val="28"/>
          <w:szCs w:val="28"/>
          <w:lang w:val="ru-RU"/>
        </w:rPr>
        <w:t xml:space="preserve"> Островского района.</w:t>
      </w:r>
    </w:p>
    <w:p w:rsidR="00907A9E" w:rsidRPr="00002B34" w:rsidRDefault="00C80BDE" w:rsidP="00002B34">
      <w:pPr>
        <w:widowControl w:val="0"/>
        <w:spacing w:line="240" w:lineRule="auto"/>
        <w:ind w:left="426" w:hanging="426"/>
        <w:jc w:val="both"/>
        <w:rPr>
          <w:sz w:val="28"/>
          <w:szCs w:val="28"/>
          <w:lang w:val="ru-RU"/>
        </w:rPr>
      </w:pPr>
      <w:r w:rsidRPr="00002B34">
        <w:rPr>
          <w:sz w:val="28"/>
          <w:szCs w:val="28"/>
          <w:lang w:val="ru-RU"/>
        </w:rPr>
        <w:t xml:space="preserve">2. </w:t>
      </w:r>
      <w:r w:rsidR="00907A9E" w:rsidRPr="00002B34">
        <w:rPr>
          <w:sz w:val="28"/>
          <w:szCs w:val="28"/>
          <w:lang w:val="ru-RU"/>
        </w:rPr>
        <w:t>Считать утратившим силу решение Островского районного Собрания депутатов от 21.11.2013  № 97</w:t>
      </w:r>
    </w:p>
    <w:p w:rsidR="00907A9E" w:rsidRPr="00002B34" w:rsidRDefault="00C80BDE" w:rsidP="00002B34">
      <w:pPr>
        <w:widowControl w:val="0"/>
        <w:spacing w:line="240" w:lineRule="auto"/>
        <w:ind w:left="426" w:hanging="426"/>
        <w:jc w:val="both"/>
        <w:rPr>
          <w:sz w:val="28"/>
          <w:szCs w:val="28"/>
          <w:lang w:val="ru-RU"/>
        </w:rPr>
      </w:pPr>
      <w:r w:rsidRPr="00002B34">
        <w:rPr>
          <w:sz w:val="28"/>
          <w:szCs w:val="28"/>
          <w:lang w:val="ru-RU"/>
        </w:rPr>
        <w:t xml:space="preserve">3. </w:t>
      </w:r>
      <w:r w:rsidR="00907A9E" w:rsidRPr="00002B34">
        <w:rPr>
          <w:sz w:val="28"/>
          <w:szCs w:val="28"/>
          <w:lang w:val="ru-RU"/>
        </w:rPr>
        <w:t>Настоящее решение вступает в силу с момента его официального опубликования (обнародования).</w:t>
      </w:r>
    </w:p>
    <w:p w:rsidR="00907A9E" w:rsidRPr="00002B34" w:rsidRDefault="00907A9E" w:rsidP="009B3838">
      <w:pPr>
        <w:pStyle w:val="ConsPlusTitle"/>
        <w:ind w:left="284" w:hanging="426"/>
        <w:jc w:val="both"/>
        <w:rPr>
          <w:sz w:val="28"/>
          <w:szCs w:val="28"/>
        </w:rPr>
      </w:pPr>
      <w:r w:rsidRPr="00002B34">
        <w:rPr>
          <w:b w:val="0"/>
          <w:sz w:val="28"/>
          <w:szCs w:val="28"/>
        </w:rPr>
        <w:t xml:space="preserve"> </w:t>
      </w:r>
      <w:r w:rsidR="00D8387D">
        <w:rPr>
          <w:b w:val="0"/>
          <w:sz w:val="28"/>
          <w:szCs w:val="28"/>
        </w:rPr>
        <w:t xml:space="preserve">4. Обнародовать </w:t>
      </w:r>
      <w:r w:rsidR="00B43967">
        <w:rPr>
          <w:b w:val="0"/>
          <w:sz w:val="28"/>
          <w:szCs w:val="28"/>
        </w:rPr>
        <w:t>решение</w:t>
      </w:r>
      <w:r w:rsidR="00225A6F" w:rsidRPr="00002B34">
        <w:rPr>
          <w:b w:val="0"/>
          <w:sz w:val="28"/>
          <w:szCs w:val="28"/>
        </w:rPr>
        <w:t xml:space="preserve"> Собрания депутатов Островского района «Об утверждении Положения о Контрольно-Счетной палате Островского района»  путем размещения его на информационном стенде, расположенном на первом этаже здания администрации Островского района (г. Остро</w:t>
      </w:r>
      <w:r w:rsidR="004A0643" w:rsidRPr="00002B34">
        <w:rPr>
          <w:b w:val="0"/>
          <w:sz w:val="28"/>
          <w:szCs w:val="28"/>
        </w:rPr>
        <w:t>в, ул. О.Молодогвардейцев, д.1</w:t>
      </w:r>
      <w:r w:rsidR="00E51DC6" w:rsidRPr="00002B34">
        <w:rPr>
          <w:b w:val="0"/>
          <w:sz w:val="28"/>
          <w:szCs w:val="28"/>
        </w:rPr>
        <w:t>)</w:t>
      </w:r>
      <w:r w:rsidR="004A0643" w:rsidRPr="00002B34">
        <w:rPr>
          <w:b w:val="0"/>
          <w:sz w:val="28"/>
          <w:szCs w:val="28"/>
        </w:rPr>
        <w:t xml:space="preserve"> </w:t>
      </w:r>
      <w:r w:rsidR="00225A6F" w:rsidRPr="00002B34">
        <w:rPr>
          <w:b w:val="0"/>
          <w:sz w:val="28"/>
          <w:szCs w:val="28"/>
        </w:rPr>
        <w:t xml:space="preserve">и </w:t>
      </w:r>
      <w:r w:rsidR="001C40E1" w:rsidRPr="00002B34">
        <w:rPr>
          <w:b w:val="0"/>
          <w:sz w:val="28"/>
          <w:szCs w:val="28"/>
        </w:rPr>
        <w:t>на</w:t>
      </w:r>
      <w:r w:rsidR="00225A6F" w:rsidRPr="00002B34">
        <w:rPr>
          <w:b w:val="0"/>
          <w:sz w:val="28"/>
          <w:szCs w:val="28"/>
        </w:rPr>
        <w:t xml:space="preserve"> </w:t>
      </w:r>
      <w:r w:rsidR="001C40E1" w:rsidRPr="00002B34">
        <w:rPr>
          <w:b w:val="0"/>
          <w:sz w:val="28"/>
          <w:szCs w:val="28"/>
        </w:rPr>
        <w:t xml:space="preserve">официальном сайте  муниципального образования «Островский район» </w:t>
      </w:r>
      <w:r w:rsidR="004A0643" w:rsidRPr="00002B34">
        <w:rPr>
          <w:b w:val="0"/>
          <w:sz w:val="28"/>
          <w:szCs w:val="28"/>
        </w:rPr>
        <w:t xml:space="preserve"> </w:t>
      </w:r>
      <w:r w:rsidR="004A0643" w:rsidRPr="00002B34">
        <w:rPr>
          <w:b w:val="0"/>
          <w:bCs/>
          <w:sz w:val="28"/>
          <w:szCs w:val="28"/>
        </w:rPr>
        <w:t>http://ostrov.reg60.ru.</w:t>
      </w:r>
      <w:r w:rsidR="004A0643" w:rsidRPr="00002B34">
        <w:rPr>
          <w:sz w:val="28"/>
          <w:szCs w:val="28"/>
        </w:rPr>
        <w:t xml:space="preserve"> </w:t>
      </w:r>
    </w:p>
    <w:p w:rsidR="00CD25EA" w:rsidRPr="00002B34" w:rsidRDefault="00CD25EA" w:rsidP="00002B34">
      <w:pPr>
        <w:spacing w:line="240" w:lineRule="auto"/>
        <w:rPr>
          <w:sz w:val="28"/>
          <w:szCs w:val="28"/>
          <w:lang w:val="ru-RU"/>
        </w:rPr>
      </w:pPr>
    </w:p>
    <w:p w:rsidR="00D8387D" w:rsidRPr="00D8387D" w:rsidRDefault="00D8387D" w:rsidP="00D8387D">
      <w:pPr>
        <w:spacing w:line="240" w:lineRule="auto"/>
        <w:jc w:val="both"/>
        <w:rPr>
          <w:kern w:val="0"/>
          <w:sz w:val="28"/>
          <w:szCs w:val="28"/>
          <w:lang w:val="ru-RU"/>
        </w:rPr>
      </w:pPr>
      <w:r w:rsidRPr="00D8387D">
        <w:rPr>
          <w:kern w:val="0"/>
          <w:sz w:val="28"/>
          <w:szCs w:val="28"/>
          <w:lang w:val="ru-RU"/>
        </w:rPr>
        <w:t>Заместитель председателя Собрания депутатов</w:t>
      </w:r>
    </w:p>
    <w:p w:rsidR="00D8387D" w:rsidRDefault="00D8387D" w:rsidP="00D8387D">
      <w:pPr>
        <w:spacing w:line="240" w:lineRule="auto"/>
        <w:jc w:val="both"/>
        <w:rPr>
          <w:kern w:val="0"/>
          <w:sz w:val="28"/>
          <w:szCs w:val="28"/>
          <w:lang w:val="ru-RU"/>
        </w:rPr>
      </w:pPr>
      <w:r w:rsidRPr="00D8387D">
        <w:rPr>
          <w:kern w:val="0"/>
          <w:sz w:val="28"/>
          <w:szCs w:val="28"/>
          <w:lang w:val="ru-RU"/>
        </w:rPr>
        <w:t>Островского района                                                                  В. А. Никифоров</w:t>
      </w:r>
    </w:p>
    <w:p w:rsidR="005F3822" w:rsidRPr="00D8387D" w:rsidRDefault="005F3822" w:rsidP="00D8387D">
      <w:pPr>
        <w:spacing w:line="240" w:lineRule="auto"/>
        <w:jc w:val="both"/>
        <w:rPr>
          <w:kern w:val="0"/>
          <w:sz w:val="28"/>
          <w:szCs w:val="28"/>
          <w:lang w:val="ru-RU"/>
        </w:rPr>
      </w:pPr>
    </w:p>
    <w:p w:rsidR="00CD25EA" w:rsidRPr="00002B34" w:rsidRDefault="00CD25EA" w:rsidP="00002B34">
      <w:pPr>
        <w:pStyle w:val="ConsPlusNormal"/>
        <w:widowControl/>
        <w:rPr>
          <w:sz w:val="28"/>
          <w:szCs w:val="28"/>
        </w:rPr>
      </w:pPr>
    </w:p>
    <w:p w:rsidR="00CD25EA" w:rsidRDefault="00667BD3" w:rsidP="00002B34">
      <w:pPr>
        <w:pStyle w:val="ConsPlusNormal"/>
        <w:widowControl/>
        <w:rPr>
          <w:sz w:val="28"/>
          <w:szCs w:val="28"/>
        </w:rPr>
      </w:pPr>
      <w:r w:rsidRPr="00002B34">
        <w:rPr>
          <w:sz w:val="28"/>
          <w:szCs w:val="28"/>
        </w:rPr>
        <w:t>Г</w:t>
      </w:r>
      <w:r w:rsidR="00CD25EA" w:rsidRPr="00002B34">
        <w:rPr>
          <w:sz w:val="28"/>
          <w:szCs w:val="28"/>
        </w:rPr>
        <w:t>лав</w:t>
      </w:r>
      <w:r w:rsidRPr="00002B34">
        <w:rPr>
          <w:sz w:val="28"/>
          <w:szCs w:val="28"/>
        </w:rPr>
        <w:t>а</w:t>
      </w:r>
      <w:r w:rsidR="00CD25EA" w:rsidRPr="00002B34">
        <w:rPr>
          <w:sz w:val="28"/>
          <w:szCs w:val="28"/>
        </w:rPr>
        <w:t xml:space="preserve"> Островского района</w:t>
      </w:r>
      <w:r w:rsidR="00CD25EA" w:rsidRPr="00002B34">
        <w:rPr>
          <w:sz w:val="28"/>
          <w:szCs w:val="28"/>
        </w:rPr>
        <w:tab/>
      </w:r>
      <w:r w:rsidR="00CD25EA" w:rsidRPr="00002B34">
        <w:rPr>
          <w:sz w:val="28"/>
          <w:szCs w:val="28"/>
        </w:rPr>
        <w:tab/>
      </w:r>
      <w:r w:rsidR="00CD25EA" w:rsidRPr="00002B34">
        <w:rPr>
          <w:sz w:val="28"/>
          <w:szCs w:val="28"/>
        </w:rPr>
        <w:tab/>
        <w:t xml:space="preserve">                       </w:t>
      </w:r>
      <w:r w:rsidR="00617EDD" w:rsidRPr="00002B34">
        <w:rPr>
          <w:sz w:val="28"/>
          <w:szCs w:val="28"/>
        </w:rPr>
        <w:t xml:space="preserve">         </w:t>
      </w:r>
      <w:r w:rsidR="00CD25EA" w:rsidRPr="00002B34">
        <w:rPr>
          <w:sz w:val="28"/>
          <w:szCs w:val="28"/>
        </w:rPr>
        <w:t xml:space="preserve"> </w:t>
      </w:r>
      <w:r w:rsidRPr="00002B34">
        <w:rPr>
          <w:sz w:val="28"/>
          <w:szCs w:val="28"/>
        </w:rPr>
        <w:t>Д. М. Быстров</w:t>
      </w:r>
      <w:r w:rsidR="00CD25EA" w:rsidRPr="00002B34">
        <w:rPr>
          <w:sz w:val="28"/>
          <w:szCs w:val="28"/>
        </w:rPr>
        <w:t xml:space="preserve"> </w:t>
      </w:r>
    </w:p>
    <w:p w:rsidR="007C0E54" w:rsidRDefault="007C0E54" w:rsidP="00002B34">
      <w:pPr>
        <w:pStyle w:val="ConsPlusNormal"/>
        <w:widowControl/>
        <w:rPr>
          <w:sz w:val="28"/>
          <w:szCs w:val="28"/>
        </w:rPr>
      </w:pPr>
    </w:p>
    <w:p w:rsidR="007C0E54" w:rsidRPr="007C0E54" w:rsidRDefault="007C0E54" w:rsidP="007C0E54">
      <w:pPr>
        <w:pStyle w:val="ac"/>
        <w:jc w:val="right"/>
        <w:rPr>
          <w:rFonts w:ascii="Times New Roman" w:hAnsi="Times New Roman"/>
          <w:sz w:val="24"/>
          <w:szCs w:val="26"/>
        </w:rPr>
      </w:pPr>
      <w:r w:rsidRPr="007C0E54">
        <w:rPr>
          <w:rFonts w:ascii="Times New Roman" w:hAnsi="Times New Roman"/>
          <w:sz w:val="24"/>
          <w:szCs w:val="26"/>
        </w:rPr>
        <w:lastRenderedPageBreak/>
        <w:t xml:space="preserve">Приложение к решению </w:t>
      </w:r>
    </w:p>
    <w:p w:rsidR="007C0E54" w:rsidRPr="007C0E54" w:rsidRDefault="007C0E54" w:rsidP="007C0E54">
      <w:pPr>
        <w:pStyle w:val="ac"/>
        <w:jc w:val="right"/>
        <w:rPr>
          <w:rFonts w:ascii="Times New Roman" w:hAnsi="Times New Roman"/>
          <w:sz w:val="24"/>
          <w:szCs w:val="26"/>
        </w:rPr>
      </w:pPr>
      <w:r w:rsidRPr="007C0E54">
        <w:rPr>
          <w:rFonts w:ascii="Times New Roman" w:hAnsi="Times New Roman"/>
          <w:sz w:val="24"/>
          <w:szCs w:val="26"/>
        </w:rPr>
        <w:t>Собрания депутатов Островского района</w:t>
      </w:r>
    </w:p>
    <w:p w:rsidR="007C0E54" w:rsidRPr="007C0E54" w:rsidRDefault="007C0E54" w:rsidP="007C0E54">
      <w:pPr>
        <w:pStyle w:val="ac"/>
        <w:jc w:val="right"/>
        <w:rPr>
          <w:rFonts w:ascii="Times New Roman" w:hAnsi="Times New Roman"/>
          <w:sz w:val="24"/>
          <w:szCs w:val="26"/>
          <w:u w:val="single"/>
        </w:rPr>
      </w:pPr>
      <w:r w:rsidRPr="007C0E54">
        <w:rPr>
          <w:rFonts w:ascii="Times New Roman" w:hAnsi="Times New Roman"/>
          <w:sz w:val="24"/>
          <w:szCs w:val="26"/>
          <w:u w:val="single"/>
        </w:rPr>
        <w:t>от 04.03.2022 №362</w:t>
      </w:r>
    </w:p>
    <w:p w:rsidR="007C0E54" w:rsidRPr="00002B34" w:rsidRDefault="007C0E54" w:rsidP="00002B34">
      <w:pPr>
        <w:pStyle w:val="ConsPlusNormal"/>
        <w:widowControl/>
        <w:rPr>
          <w:sz w:val="28"/>
          <w:szCs w:val="28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ПОЛОЖЕНИЕ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О КОНТРОЛЬНО-СЧЕТНОЙ ПАЛАТЕ  ОСТРОВСКОГО РАЙОНА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center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rFonts w:ascii="Arial" w:hAnsi="Arial" w:cs="Arial"/>
          <w:sz w:val="20"/>
          <w:lang w:val="ru-RU"/>
        </w:rPr>
        <w:br/>
      </w:r>
      <w:r w:rsidRPr="007C0E54">
        <w:rPr>
          <w:kern w:val="0"/>
          <w:szCs w:val="20"/>
          <w:lang w:val="ru-RU" w:eastAsia="ru-RU"/>
        </w:rPr>
        <w:t xml:space="preserve">      </w:t>
      </w:r>
      <w:proofErr w:type="gramStart"/>
      <w:r w:rsidRPr="007C0E54">
        <w:rPr>
          <w:kern w:val="0"/>
          <w:szCs w:val="20"/>
          <w:lang w:val="ru-RU" w:eastAsia="ru-RU"/>
        </w:rPr>
        <w:t>Настоящее Положение о Контрольно-</w:t>
      </w:r>
      <w:proofErr w:type="spellStart"/>
      <w:r w:rsidRPr="007C0E54">
        <w:rPr>
          <w:kern w:val="0"/>
          <w:szCs w:val="20"/>
          <w:lang w:val="ru-RU" w:eastAsia="ru-RU"/>
        </w:rPr>
        <w:t>счетой</w:t>
      </w:r>
      <w:proofErr w:type="spellEnd"/>
      <w:r w:rsidRPr="007C0E54">
        <w:rPr>
          <w:kern w:val="0"/>
          <w:szCs w:val="20"/>
          <w:lang w:val="ru-RU" w:eastAsia="ru-RU"/>
        </w:rPr>
        <w:t xml:space="preserve"> палате Островского района (далее - Положение) устанавливает статус и правовые основы организации управления, осуществляющего внешний муниципальный финансовый контроль на территории муниципального образования "Островский район" в сфере бюджетных правоотношений, в том числе контроль за исполнением бюджета муниципального образования "Островский район" (далее - местный бюджет), соблюдением установленного порядка подготовки и рассмотрения проекта местного бюджета, отчета о его исполнении, а так</w:t>
      </w:r>
      <w:proofErr w:type="gramEnd"/>
      <w:r w:rsidRPr="007C0E54">
        <w:rPr>
          <w:kern w:val="0"/>
          <w:szCs w:val="20"/>
          <w:lang w:val="ru-RU" w:eastAsia="ru-RU"/>
        </w:rPr>
        <w:t xml:space="preserve"> </w:t>
      </w:r>
      <w:proofErr w:type="gramStart"/>
      <w:r w:rsidRPr="007C0E54">
        <w:rPr>
          <w:kern w:val="0"/>
          <w:szCs w:val="20"/>
          <w:lang w:val="ru-RU" w:eastAsia="ru-RU"/>
        </w:rPr>
        <w:t>же</w:t>
      </w:r>
      <w:proofErr w:type="gramEnd"/>
      <w:r w:rsidRPr="007C0E54">
        <w:rPr>
          <w:kern w:val="0"/>
          <w:szCs w:val="20"/>
          <w:lang w:val="ru-RU" w:eastAsia="ru-RU"/>
        </w:rPr>
        <w:t xml:space="preserve"> контроль за соблюдением установленного порядка управления и распоряжения имуществом, находящимся в собственности муниципального образования "Островский район".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rFonts w:ascii="Arial" w:hAnsi="Arial" w:cs="Arial"/>
          <w:b/>
          <w:sz w:val="20"/>
          <w:lang w:val="ru-RU"/>
        </w:rPr>
        <w:br/>
      </w:r>
      <w:r w:rsidRPr="007C0E54">
        <w:rPr>
          <w:b/>
          <w:kern w:val="0"/>
          <w:szCs w:val="20"/>
          <w:lang w:val="ru-RU" w:eastAsia="ru-RU"/>
        </w:rPr>
        <w:t>Статья 1. Статус Контрольно-счетной  палаты  Островского района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both"/>
        <w:rPr>
          <w:color w:val="FF0000"/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          1.Контрольно-счетная палата Островского района (далее - Контрольно-счетная палата) является постоянно действующим органом внешнего муниципального финансового контроля,</w:t>
      </w:r>
      <w:r w:rsidRPr="007C0E54">
        <w:rPr>
          <w:color w:val="7030A0"/>
          <w:kern w:val="0"/>
          <w:szCs w:val="20"/>
          <w:lang w:val="ru-RU" w:eastAsia="ru-RU"/>
        </w:rPr>
        <w:t xml:space="preserve"> </w:t>
      </w:r>
      <w:r w:rsidRPr="007C0E54">
        <w:rPr>
          <w:kern w:val="0"/>
          <w:szCs w:val="20"/>
          <w:lang w:val="ru-RU" w:eastAsia="ru-RU"/>
        </w:rPr>
        <w:t xml:space="preserve">образуется Собранием депутатов Островского района (далее - Собрание депутатов района) и </w:t>
      </w:r>
      <w:proofErr w:type="gramStart"/>
      <w:r w:rsidRPr="007C0E54">
        <w:rPr>
          <w:kern w:val="0"/>
          <w:szCs w:val="20"/>
          <w:lang w:val="ru-RU" w:eastAsia="ru-RU"/>
        </w:rPr>
        <w:t>подотчетен</w:t>
      </w:r>
      <w:proofErr w:type="gramEnd"/>
      <w:r w:rsidRPr="007C0E54">
        <w:rPr>
          <w:kern w:val="0"/>
          <w:szCs w:val="20"/>
          <w:lang w:val="ru-RU" w:eastAsia="ru-RU"/>
        </w:rPr>
        <w:t xml:space="preserve"> ему.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2. Контрольно-счетная палата обладает организационной и функциональной </w:t>
      </w:r>
      <w:proofErr w:type="gramStart"/>
      <w:r w:rsidRPr="007C0E54">
        <w:rPr>
          <w:kern w:val="0"/>
          <w:szCs w:val="20"/>
          <w:lang w:val="ru-RU" w:eastAsia="ru-RU"/>
        </w:rPr>
        <w:t>независимостью</w:t>
      </w:r>
      <w:proofErr w:type="gramEnd"/>
      <w:r w:rsidRPr="007C0E54">
        <w:rPr>
          <w:kern w:val="0"/>
          <w:szCs w:val="20"/>
          <w:lang w:val="ru-RU" w:eastAsia="ru-RU"/>
        </w:rPr>
        <w:t xml:space="preserve"> и осуществляют свою деятельность самостоятельно.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3. Деятельность Контрольно-счетной палаты не может быть приостановлена, в том числе в связи с истечением срока или досрочным прекращением </w:t>
      </w:r>
      <w:proofErr w:type="gramStart"/>
      <w:r w:rsidRPr="007C0E54">
        <w:rPr>
          <w:kern w:val="0"/>
          <w:szCs w:val="20"/>
          <w:lang w:val="ru-RU" w:eastAsia="ru-RU"/>
        </w:rPr>
        <w:t>полномочий Собрания депутатов района текущего созыва</w:t>
      </w:r>
      <w:proofErr w:type="gramEnd"/>
      <w:r w:rsidRPr="007C0E54">
        <w:rPr>
          <w:kern w:val="0"/>
          <w:szCs w:val="20"/>
          <w:lang w:val="ru-RU" w:eastAsia="ru-RU"/>
        </w:rPr>
        <w:t>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4. Контрольно-счетная палата обладает правами юридического лица, имеет гербовую печать и бланки со своим наименованием и с изображением герба муниципального образования "Островский район".</w:t>
      </w:r>
      <w:r w:rsidRPr="007C0E54">
        <w:rPr>
          <w:color w:val="04092A"/>
          <w:kern w:val="0"/>
          <w:szCs w:val="28"/>
          <w:lang w:val="ru-RU" w:eastAsia="ru-RU"/>
        </w:rPr>
        <w:t xml:space="preserve"> </w:t>
      </w:r>
      <w:proofErr w:type="gramStart"/>
      <w:r w:rsidRPr="007C0E54">
        <w:rPr>
          <w:color w:val="04092A"/>
          <w:kern w:val="0"/>
          <w:szCs w:val="28"/>
          <w:lang w:val="ru-RU" w:eastAsia="ru-RU"/>
        </w:rPr>
        <w:t>Место нахождения Контрольно-счетной палаты – Псковская область, Островский</w:t>
      </w:r>
      <w:r w:rsidRPr="007C0E54">
        <w:rPr>
          <w:color w:val="04092A"/>
          <w:kern w:val="0"/>
          <w:sz w:val="28"/>
          <w:szCs w:val="28"/>
          <w:lang w:val="ru-RU" w:eastAsia="ru-RU"/>
        </w:rPr>
        <w:t xml:space="preserve"> </w:t>
      </w:r>
      <w:r w:rsidRPr="007C0E54">
        <w:rPr>
          <w:color w:val="04092A"/>
          <w:kern w:val="0"/>
          <w:szCs w:val="28"/>
          <w:lang w:val="ru-RU" w:eastAsia="ru-RU"/>
        </w:rPr>
        <w:t>район, г. Остров, ул. Островских Молодогвардейцев,  д.1.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5. Контрольно-счетная палата </w:t>
      </w:r>
      <w:r w:rsidRPr="007C0E54">
        <w:rPr>
          <w:kern w:val="0"/>
          <w:lang w:val="ru-RU" w:eastAsia="ru-RU"/>
        </w:rPr>
        <w:t>обладает правом нормотворческой инициативы по вопросам своей деятельности</w:t>
      </w:r>
      <w:r w:rsidRPr="007C0E54">
        <w:rPr>
          <w:color w:val="04092A"/>
          <w:kern w:val="0"/>
          <w:lang w:val="ru-RU" w:eastAsia="ru-RU"/>
        </w:rPr>
        <w:t xml:space="preserve"> и реализации полномочий внешнего муниципального финансового контроля</w:t>
      </w:r>
      <w:r w:rsidRPr="007C0E54">
        <w:rPr>
          <w:kern w:val="0"/>
          <w:lang w:val="ru-RU" w:eastAsia="ru-RU"/>
        </w:rPr>
        <w:t>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color w:val="7030A0"/>
          <w:kern w:val="0"/>
          <w:szCs w:val="28"/>
          <w:lang w:val="ru-RU" w:eastAsia="ru-RU"/>
        </w:rPr>
      </w:pPr>
      <w:r w:rsidRPr="007C0E54">
        <w:rPr>
          <w:color w:val="04092A"/>
          <w:kern w:val="0"/>
          <w:szCs w:val="28"/>
          <w:lang w:val="ru-RU" w:eastAsia="ru-RU"/>
        </w:rPr>
        <w:t xml:space="preserve">6. </w:t>
      </w:r>
      <w:r w:rsidRPr="007C0E54">
        <w:rPr>
          <w:kern w:val="0"/>
          <w:szCs w:val="20"/>
          <w:lang w:val="ru-RU" w:eastAsia="ru-RU"/>
        </w:rPr>
        <w:t xml:space="preserve">Контрольно-счетная палата </w:t>
      </w:r>
      <w:r w:rsidRPr="007C0E54">
        <w:rPr>
          <w:color w:val="04092A"/>
          <w:kern w:val="0"/>
          <w:szCs w:val="28"/>
          <w:lang w:val="ru-RU" w:eastAsia="ru-RU"/>
        </w:rPr>
        <w:t>муниципального района осуществляет полномочия Контрольно-счетной палаты поселения по осуществлению внешнего финансового контроля в случае заключения представительными органами поселений, входящих в состав муниципального образования  «Островский район», соглашения с представительным органом муниципального образования «Островский район»  о передаче таких полномочий.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color w:val="000000"/>
          <w:kern w:val="0"/>
          <w:szCs w:val="20"/>
          <w:lang w:val="ru-RU" w:eastAsia="ru-RU"/>
        </w:rPr>
      </w:pPr>
      <w:r w:rsidRPr="007C0E54">
        <w:rPr>
          <w:b/>
          <w:color w:val="000000"/>
          <w:kern w:val="0"/>
          <w:szCs w:val="20"/>
          <w:lang w:val="ru-RU" w:eastAsia="ru-RU"/>
        </w:rPr>
        <w:t>Статья 2. Правовые основы деятельности Контрольно-счетной палаты</w:t>
      </w:r>
    </w:p>
    <w:p w:rsidR="007C0E54" w:rsidRPr="007C0E54" w:rsidRDefault="007C0E54" w:rsidP="007C0E54">
      <w:pPr>
        <w:spacing w:line="200" w:lineRule="atLeast"/>
        <w:jc w:val="both"/>
        <w:rPr>
          <w:color w:val="000000"/>
          <w:lang w:val="ru-RU"/>
        </w:rPr>
      </w:pPr>
      <w:r w:rsidRPr="007C0E54">
        <w:rPr>
          <w:rFonts w:ascii="Arial" w:hAnsi="Arial" w:cs="Arial"/>
          <w:b/>
          <w:color w:val="000000"/>
          <w:sz w:val="20"/>
          <w:lang w:val="ru-RU"/>
        </w:rPr>
        <w:br/>
      </w:r>
      <w:r w:rsidRPr="007C0E54">
        <w:rPr>
          <w:lang w:val="ru-RU"/>
        </w:rPr>
        <w:t xml:space="preserve">Контрольно-счетная палата </w:t>
      </w:r>
      <w:r w:rsidRPr="007C0E54">
        <w:rPr>
          <w:color w:val="000000"/>
          <w:lang w:val="ru-RU"/>
        </w:rPr>
        <w:t>осуществляет свою деятельность на основе Конституции Российской Федерации, федерального законодательства, законов и иных нормативных правовых актов Псковской области, Устава муниципального образования "Островский район", настоящего Положения и иных муниципальных правовых актов.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3. Принципы деятельности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Деятельность Контрольно-счетной палаты основывается на принципах законности, объективности, эффективности, независимости открытости и гласности.</w:t>
      </w:r>
    </w:p>
    <w:p w:rsidR="00F12913" w:rsidRDefault="00F12913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4. Состав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rFonts w:ascii="Arial" w:hAnsi="Arial" w:cs="Arial"/>
          <w:b/>
          <w:kern w:val="0"/>
          <w:sz w:val="20"/>
          <w:szCs w:val="20"/>
          <w:lang w:val="ru-RU" w:eastAsia="ru-RU"/>
        </w:rPr>
      </w:pPr>
    </w:p>
    <w:p w:rsid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48"/>
        <w:outlineLvl w:val="1"/>
        <w:rPr>
          <w:kern w:val="0"/>
          <w:szCs w:val="20"/>
          <w:lang w:val="ru-RU" w:eastAsia="ru-RU"/>
        </w:rPr>
      </w:pPr>
      <w:r w:rsidRPr="007C0E54">
        <w:rPr>
          <w:rFonts w:ascii="Arial" w:hAnsi="Arial" w:cs="Arial"/>
          <w:b/>
          <w:kern w:val="0"/>
          <w:sz w:val="20"/>
          <w:szCs w:val="20"/>
          <w:lang w:val="ru-RU" w:eastAsia="ru-RU"/>
        </w:rPr>
        <w:t xml:space="preserve">         </w:t>
      </w:r>
      <w:r w:rsidRPr="007C0E54">
        <w:rPr>
          <w:kern w:val="0"/>
          <w:szCs w:val="20"/>
          <w:lang w:val="ru-RU" w:eastAsia="ru-RU"/>
        </w:rPr>
        <w:t>1. Контрольно-счетная палата образуется в составе председателя и аппарата Контрольно-счетной палаты.</w:t>
      </w:r>
    </w:p>
    <w:p w:rsidR="00F37A44" w:rsidRPr="007C0E54" w:rsidRDefault="00F37A44" w:rsidP="007C0E54">
      <w:pPr>
        <w:widowControl w:val="0"/>
        <w:suppressAutoHyphens w:val="0"/>
        <w:autoSpaceDE w:val="0"/>
        <w:autoSpaceDN w:val="0"/>
        <w:spacing w:line="240" w:lineRule="auto"/>
        <w:ind w:firstLine="48"/>
        <w:outlineLvl w:val="1"/>
        <w:rPr>
          <w:kern w:val="0"/>
          <w:szCs w:val="20"/>
          <w:lang w:val="ru-RU" w:eastAsia="ru-RU"/>
        </w:rPr>
      </w:pPr>
      <w:bookmarkStart w:id="0" w:name="_GoBack"/>
      <w:bookmarkEnd w:id="0"/>
    </w:p>
    <w:p w:rsidR="007C0E54" w:rsidRPr="007C0E54" w:rsidRDefault="007C0E54" w:rsidP="007C0E54">
      <w:pPr>
        <w:suppressAutoHyphens w:val="0"/>
        <w:spacing w:line="240" w:lineRule="auto"/>
        <w:jc w:val="both"/>
        <w:rPr>
          <w:color w:val="04092A"/>
          <w:kern w:val="0"/>
          <w:szCs w:val="28"/>
          <w:lang w:val="ru-RU" w:eastAsia="ru-RU"/>
        </w:rPr>
      </w:pPr>
      <w:r w:rsidRPr="007C0E54">
        <w:rPr>
          <w:lang w:val="ru-RU"/>
        </w:rPr>
        <w:lastRenderedPageBreak/>
        <w:t xml:space="preserve">         2.</w:t>
      </w:r>
      <w:r w:rsidRPr="007C0E54">
        <w:rPr>
          <w:color w:val="04092A"/>
          <w:kern w:val="0"/>
          <w:sz w:val="28"/>
          <w:szCs w:val="28"/>
          <w:lang w:val="ru-RU" w:eastAsia="ru-RU"/>
        </w:rPr>
        <w:t xml:space="preserve"> </w:t>
      </w:r>
      <w:r w:rsidRPr="007C0E54">
        <w:rPr>
          <w:color w:val="04092A"/>
          <w:kern w:val="0"/>
          <w:szCs w:val="28"/>
          <w:lang w:val="ru-RU" w:eastAsia="ru-RU"/>
        </w:rPr>
        <w:t>Председатель  Контрольно-счетной палаты замещает муниципальную должность.</w:t>
      </w:r>
    </w:p>
    <w:p w:rsidR="007C0E54" w:rsidRPr="007C0E54" w:rsidRDefault="007C0E54" w:rsidP="007C0E54">
      <w:pPr>
        <w:suppressAutoHyphens w:val="0"/>
        <w:spacing w:line="240" w:lineRule="auto"/>
        <w:jc w:val="both"/>
        <w:rPr>
          <w:color w:val="000000"/>
          <w:kern w:val="0"/>
          <w:lang w:val="ru-RU" w:eastAsia="ru-RU"/>
        </w:rPr>
      </w:pPr>
      <w:r w:rsidRPr="007C0E54">
        <w:rPr>
          <w:color w:val="000000"/>
          <w:lang w:val="ru-RU"/>
        </w:rPr>
        <w:t xml:space="preserve">         3. В состав </w:t>
      </w:r>
      <w:r w:rsidRPr="007C0E54">
        <w:rPr>
          <w:color w:val="000000"/>
          <w:kern w:val="0"/>
          <w:lang w:val="ru-RU" w:eastAsia="ru-RU"/>
        </w:rPr>
        <w:t>Контрольно-счетной палаты входит инспектор. Инспектор замещает должность муниципальной службы.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4. Срок полномочий председателя Контрольно-счетной  палаты составляет пять лет.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5. Права, обязанности и ответственность работников Контрольно-счетной палаты определяются федеральным законодательством, законодательством Российской Федерации и Псковской области о муниципальной службе.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6. Штатная численность Контрольно-счетной палаты устанавливается решением Собрания депутатов Островского района </w:t>
      </w:r>
      <w:r w:rsidRPr="007C0E54">
        <w:rPr>
          <w:kern w:val="0"/>
          <w:shd w:val="clear" w:color="auto" w:fill="FFFFFF"/>
          <w:lang w:val="ru-RU" w:eastAsia="ru-RU"/>
        </w:rPr>
        <w:t>по представлению председателя Контрольно-счетной палаты муниципального образования Островский район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color w:val="04092A"/>
          <w:kern w:val="0"/>
          <w:lang w:val="ru-RU" w:eastAsia="ru-RU"/>
        </w:rPr>
      </w:pPr>
      <w:r w:rsidRPr="007C0E54">
        <w:rPr>
          <w:color w:val="04092A"/>
          <w:kern w:val="0"/>
          <w:lang w:val="ru-RU" w:eastAsia="ru-RU"/>
        </w:rPr>
        <w:t>7.</w:t>
      </w:r>
      <w:r w:rsidRPr="007C0E54">
        <w:rPr>
          <w:color w:val="04092A"/>
          <w:kern w:val="0"/>
          <w:sz w:val="28"/>
          <w:szCs w:val="28"/>
          <w:lang w:val="ru-RU" w:eastAsia="ru-RU"/>
        </w:rPr>
        <w:t xml:space="preserve"> </w:t>
      </w:r>
      <w:r w:rsidRPr="007C0E54">
        <w:rPr>
          <w:color w:val="04092A"/>
          <w:kern w:val="0"/>
          <w:lang w:val="ru-RU" w:eastAsia="ru-RU"/>
        </w:rPr>
        <w:t>Структура и штатное расписание Контрольно-счетной палаты утверждаются председателем Контрольно-счетной палаты</w:t>
      </w:r>
      <w:r w:rsidRPr="007C0E54">
        <w:rPr>
          <w:kern w:val="0"/>
          <w:lang w:val="ru-RU" w:eastAsia="ru-RU"/>
        </w:rPr>
        <w:t xml:space="preserve">,  </w:t>
      </w:r>
      <w:r w:rsidRPr="007C0E54">
        <w:rPr>
          <w:color w:val="04092A"/>
          <w:kern w:val="0"/>
          <w:lang w:val="ru-RU" w:eastAsia="ru-RU"/>
        </w:rPr>
        <w:t>исходя из возложенных на Контрольно-счетную палату полномочий.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 xml:space="preserve">Статья 5. </w:t>
      </w:r>
      <w:r w:rsidRPr="007C0E54">
        <w:rPr>
          <w:b/>
          <w:kern w:val="0"/>
          <w:lang w:val="ru-RU" w:eastAsia="ru-RU"/>
        </w:rPr>
        <w:t>Порядок назначения</w:t>
      </w:r>
      <w:r w:rsidRPr="007C0E54">
        <w:rPr>
          <w:b/>
          <w:color w:val="04092A"/>
          <w:kern w:val="0"/>
          <w:lang w:val="ru-RU" w:eastAsia="ru-RU"/>
        </w:rPr>
        <w:t xml:space="preserve"> на должность </w:t>
      </w:r>
      <w:r w:rsidRPr="007C0E54">
        <w:rPr>
          <w:b/>
          <w:kern w:val="0"/>
          <w:lang w:val="ru-RU" w:eastAsia="ru-RU"/>
        </w:rPr>
        <w:t>председателя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Председатель Контрольно-счетной палаты назначается на должность Собранием депутатов Островского района.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Предложения о кандидатурах на должность председателя Контрольно-счетной палаты вносятся в Собрание депутатов Островского района: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1) председателем Собрания депутатов Островского района;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2) депутатами Собрания депутатов Островского района - не менее одной трети от установленного числа депутатов Собрания депутатов Островского района;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3) главой Островского района;</w:t>
      </w:r>
    </w:p>
    <w:p w:rsidR="007C0E54" w:rsidRPr="007C0E54" w:rsidRDefault="007C0E54" w:rsidP="007C0E54">
      <w:pPr>
        <w:suppressAutoHyphens w:val="0"/>
        <w:spacing w:line="240" w:lineRule="auto"/>
        <w:jc w:val="both"/>
        <w:rPr>
          <w:color w:val="04092A"/>
          <w:kern w:val="0"/>
          <w:lang w:val="ru-RU" w:eastAsia="ru-RU"/>
        </w:rPr>
      </w:pPr>
      <w:r w:rsidRPr="007C0E54">
        <w:rPr>
          <w:color w:val="04092A"/>
          <w:kern w:val="0"/>
          <w:sz w:val="28"/>
          <w:szCs w:val="28"/>
          <w:lang w:val="ru-RU" w:eastAsia="ru-RU"/>
        </w:rPr>
        <w:t xml:space="preserve">    </w:t>
      </w:r>
      <w:r w:rsidRPr="007C0E54">
        <w:rPr>
          <w:color w:val="04092A"/>
          <w:kern w:val="0"/>
          <w:lang w:val="ru-RU" w:eastAsia="ru-RU"/>
        </w:rPr>
        <w:t xml:space="preserve">Кандидатуры на должность председателя Контрольно-счетной  палаты представляются в представительный орган муниципального образования субъектами, перечисленными </w:t>
      </w:r>
      <w:r w:rsidRPr="007C0E54">
        <w:rPr>
          <w:kern w:val="0"/>
          <w:lang w:val="ru-RU" w:eastAsia="ru-RU"/>
        </w:rPr>
        <w:t>в </w:t>
      </w:r>
      <w:hyperlink r:id="rId9" w:anchor="P91" w:history="1">
        <w:r w:rsidRPr="007C0E54">
          <w:rPr>
            <w:kern w:val="0"/>
            <w:u w:val="single"/>
            <w:lang w:val="ru-RU" w:eastAsia="ru-RU"/>
          </w:rPr>
          <w:t>части 2</w:t>
        </w:r>
      </w:hyperlink>
      <w:r w:rsidRPr="007C0E54">
        <w:rPr>
          <w:kern w:val="0"/>
          <w:lang w:val="ru-RU" w:eastAsia="ru-RU"/>
        </w:rPr>
        <w:t xml:space="preserve"> настоящей </w:t>
      </w:r>
      <w:r w:rsidRPr="007C0E54">
        <w:rPr>
          <w:color w:val="04092A"/>
          <w:kern w:val="0"/>
          <w:lang w:val="ru-RU" w:eastAsia="ru-RU"/>
        </w:rPr>
        <w:t>статьи, не позднее, чем за два месяца до истечения полномочий действующего председателя Контрольно-счетной  палаты.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3. Решение принимается простым большинством голосов от установленного числа депутатов. Возложение временного исполнения обязанностей председателя Контрольно-счетной палаты на иного муниципального служащего осуществляется также по согласованию с Собранием депутатов Островского района.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hd w:val="clear" w:color="auto" w:fill="FFFFFF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4. </w:t>
      </w:r>
      <w:proofErr w:type="gramStart"/>
      <w:r w:rsidRPr="007C0E54">
        <w:rPr>
          <w:kern w:val="0"/>
          <w:lang w:val="ru-RU" w:eastAsia="ru-RU"/>
        </w:rPr>
        <w:t xml:space="preserve">Собрание депутатов Островского </w:t>
      </w:r>
      <w:r w:rsidRPr="007C0E54">
        <w:rPr>
          <w:kern w:val="0"/>
          <w:shd w:val="clear" w:color="auto" w:fill="FFFFFF"/>
          <w:lang w:val="ru-RU" w:eastAsia="ru-RU"/>
        </w:rPr>
        <w:t xml:space="preserve">района вправе обратиться в контрольно-счетный орган Псковской области за заключением о соответствии кандидатур на должность </w:t>
      </w:r>
      <w:r w:rsidRPr="007C0E54">
        <w:rPr>
          <w:kern w:val="0"/>
          <w:szCs w:val="20"/>
          <w:shd w:val="clear" w:color="auto" w:fill="FFFFFF"/>
          <w:lang w:val="ru-RU" w:eastAsia="ru-RU"/>
        </w:rPr>
        <w:t xml:space="preserve">председателя Контрольно-счетной палаты </w:t>
      </w:r>
      <w:r w:rsidRPr="007C0E54">
        <w:rPr>
          <w:kern w:val="0"/>
          <w:shd w:val="clear" w:color="auto" w:fill="FFFFFF"/>
          <w:lang w:val="ru-RU" w:eastAsia="ru-RU"/>
        </w:rPr>
        <w:t>квалификационным требованиям, установленным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  <w:proofErr w:type="gramEnd"/>
    </w:p>
    <w:p w:rsidR="007C0E54" w:rsidRPr="007C0E54" w:rsidRDefault="007C0E54" w:rsidP="007C0E54">
      <w:pPr>
        <w:suppressAutoHyphens w:val="0"/>
        <w:spacing w:line="240" w:lineRule="auto"/>
        <w:jc w:val="both"/>
        <w:rPr>
          <w:color w:val="000000"/>
          <w:lang w:val="ru-RU"/>
        </w:rPr>
      </w:pPr>
      <w:r w:rsidRPr="007C0E54">
        <w:rPr>
          <w:kern w:val="0"/>
          <w:lang w:val="ru-RU" w:eastAsia="ru-RU"/>
        </w:rPr>
        <w:t>5</w:t>
      </w:r>
      <w:r w:rsidRPr="007C0E54">
        <w:rPr>
          <w:color w:val="000000"/>
          <w:kern w:val="0"/>
          <w:lang w:val="ru-RU" w:eastAsia="ru-RU"/>
        </w:rPr>
        <w:t xml:space="preserve">. Порядок рассмотрения кандидатур на должности председателя Контрольно-счетной палаты устанавливается </w:t>
      </w:r>
      <w:r w:rsidRPr="007C0E54">
        <w:rPr>
          <w:color w:val="000000"/>
          <w:lang w:val="ru-RU"/>
        </w:rPr>
        <w:t xml:space="preserve"> нормативно-правовым актом -  «Порядок рассмотрения кандидатур на должность председателя Контрольно-счетной палаты Островского района».</w:t>
      </w:r>
    </w:p>
    <w:p w:rsidR="007C0E54" w:rsidRPr="007C0E54" w:rsidRDefault="007C0E54" w:rsidP="007C0E54">
      <w:pPr>
        <w:suppressAutoHyphens w:val="0"/>
        <w:spacing w:line="276" w:lineRule="auto"/>
        <w:rPr>
          <w:rFonts w:ascii="Calibri" w:eastAsia="Calibri" w:hAnsi="Calibri"/>
          <w:kern w:val="0"/>
          <w:sz w:val="22"/>
          <w:szCs w:val="22"/>
          <w:lang w:val="ru-RU" w:eastAsia="en-US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6. Требования к кандидатурам на должность председателя Контрольно-счетной 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0"/>
          <w:lang w:val="ru-RU" w:eastAsia="ru-RU"/>
        </w:rPr>
      </w:pPr>
      <w:r w:rsidRPr="007C0E54">
        <w:rPr>
          <w:lang w:val="ru-RU"/>
        </w:rPr>
        <w:t xml:space="preserve">            1. На должность председателя Контрольно-счетной палаты </w:t>
      </w:r>
      <w:r w:rsidRPr="007C0E54">
        <w:rPr>
          <w:kern w:val="0"/>
          <w:lang w:val="ru-RU" w:eastAsia="ru-RU"/>
        </w:rPr>
        <w:t>назначаются граждане Российской Федерации, соответствующие следующим квалификационным требованиям: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>1) наличие высшего образования;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proofErr w:type="gramStart"/>
      <w:r w:rsidRPr="007C0E54">
        <w:rPr>
          <w:kern w:val="0"/>
          <w:lang w:val="ru-RU" w:eastAsia="ru-RU"/>
        </w:rPr>
        <w:t xml:space="preserve">3) </w:t>
      </w:r>
      <w:r w:rsidRPr="007C0E54">
        <w:rPr>
          <w:color w:val="000000"/>
          <w:kern w:val="0"/>
          <w:lang w:val="ru-RU" w:eastAsia="ru-RU"/>
        </w:rPr>
        <w:t xml:space="preserve">знание </w:t>
      </w:r>
      <w:hyperlink r:id="rId10" w:history="1">
        <w:r w:rsidRPr="007C0E54">
          <w:rPr>
            <w:color w:val="000000"/>
            <w:kern w:val="0"/>
            <w:lang w:val="ru-RU" w:eastAsia="ru-RU"/>
          </w:rPr>
          <w:t>Конституции</w:t>
        </w:r>
      </w:hyperlink>
      <w:r w:rsidRPr="007C0E54">
        <w:rPr>
          <w:color w:val="000000"/>
          <w:kern w:val="0"/>
          <w:lang w:val="ru-RU" w:eastAsia="ru-RU"/>
        </w:rPr>
        <w:t xml:space="preserve"> Российской </w:t>
      </w:r>
      <w:r w:rsidRPr="007C0E54">
        <w:rPr>
          <w:kern w:val="0"/>
          <w:lang w:val="ru-RU" w:eastAsia="ru-RU"/>
        </w:rPr>
        <w:t xml:space="preserve">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</w:t>
      </w:r>
      <w:r w:rsidRPr="007C0E54">
        <w:rPr>
          <w:kern w:val="0"/>
          <w:lang w:val="ru-RU" w:eastAsia="ru-RU"/>
        </w:rPr>
        <w:lastRenderedPageBreak/>
        <w:t>Псковской области и иных нормативных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</w:t>
      </w:r>
      <w:proofErr w:type="gramEnd"/>
      <w:r w:rsidRPr="007C0E54">
        <w:rPr>
          <w:kern w:val="0"/>
          <w:lang w:val="ru-RU" w:eastAsia="ru-RU"/>
        </w:rPr>
        <w:t xml:space="preserve"> мероприятий контрольно-счетными органами Псковской области и Островского района, утвержденных Счетной палатой Российской Федерации.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Гражданин Российской Федерации не может быть назначен на должность председателя Контрольно-счетной  палаты в случае: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>1) наличия у него неснятой или непогашенной судимости;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>2) признания его недееспособным или ограниченно дееспособным решением суда, вступившим в законную силу;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color w:val="000000"/>
          <w:kern w:val="0"/>
          <w:lang w:val="ru-RU" w:eastAsia="ru-RU"/>
        </w:rPr>
      </w:pPr>
      <w:r w:rsidRPr="007C0E54">
        <w:rPr>
          <w:color w:val="000000"/>
          <w:kern w:val="0"/>
          <w:lang w:val="ru-RU" w:eastAsia="ru-RU"/>
        </w:rPr>
        <w:t xml:space="preserve">3. </w:t>
      </w:r>
      <w:proofErr w:type="gramStart"/>
      <w:r w:rsidRPr="007C0E54">
        <w:rPr>
          <w:color w:val="000000"/>
          <w:kern w:val="0"/>
          <w:lang w:val="ru-RU" w:eastAsia="ru-RU"/>
        </w:rPr>
        <w:t>Гражданин, замещающий должность председателя Контрольно-счетной палаты 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на территории муниципального образования «Островский район».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4. Председатель Контрольно-счетной палаты не может заниматься другой оплачиваемой деятельностью, кроме преподавательской, научной и иной творческой деятельностью.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7C0E54" w:rsidRPr="007C0E54" w:rsidRDefault="007C0E54" w:rsidP="007C0E54">
      <w:pPr>
        <w:suppressAutoHyphens w:val="0"/>
        <w:spacing w:line="276" w:lineRule="auto"/>
        <w:rPr>
          <w:lang w:val="ru-RU"/>
        </w:rPr>
      </w:pPr>
      <w:r w:rsidRPr="007C0E54">
        <w:rPr>
          <w:shd w:val="clear" w:color="auto" w:fill="FFFFFF"/>
          <w:lang w:val="ru-RU"/>
        </w:rPr>
        <w:t xml:space="preserve">      5. </w:t>
      </w:r>
      <w:proofErr w:type="gramStart"/>
      <w:r w:rsidRPr="007C0E54">
        <w:rPr>
          <w:lang w:val="ru-RU"/>
        </w:rPr>
        <w:t>Председатель Контрольно-счетной палаты, а также лица, претендующие на замещение должностей в Контрольно-счетной  палате, обязаны представлять сведения о своих доходах и расходах, об имуществе и обязательствах имущественного характера, а также о доходах и расходах,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Псковской области, муниципальными правовыми актами.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7. Гарантии статуса должностных лиц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Председатель Контрольно-счетной палаты являются должностными лицами Контрольно-счетной палаты.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2. </w:t>
      </w:r>
      <w:proofErr w:type="gramStart"/>
      <w:r w:rsidRPr="007C0E54">
        <w:rPr>
          <w:kern w:val="0"/>
          <w:szCs w:val="20"/>
          <w:lang w:val="ru-RU" w:eastAsia="ru-RU"/>
        </w:rPr>
        <w:t>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Псковской области.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lang w:val="ru-RU"/>
        </w:rPr>
      </w:pPr>
      <w:r w:rsidRPr="007C0E54">
        <w:rPr>
          <w:kern w:val="0"/>
          <w:szCs w:val="20"/>
          <w:lang w:val="ru-RU" w:eastAsia="ru-RU"/>
        </w:rPr>
        <w:t xml:space="preserve">3.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  </w:t>
      </w:r>
      <w:r w:rsidRPr="007C0E54">
        <w:rPr>
          <w:rFonts w:ascii="Arial" w:hAnsi="Arial" w:cs="Arial"/>
          <w:b/>
          <w:sz w:val="20"/>
          <w:lang w:val="ru-RU"/>
        </w:rPr>
        <w:br/>
      </w:r>
      <w:r w:rsidRPr="007C0E54">
        <w:rPr>
          <w:lang w:val="ru-RU"/>
        </w:rPr>
        <w:t xml:space="preserve">        4. Должностные лица Контрольно-счетной палаты обладают гарантиями профессиональной независимости.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lastRenderedPageBreak/>
        <w:t xml:space="preserve">       5. Председатель Контрольно-счетной палаты досрочно освобождается от должности на основании решения Собрания депутатов Островского  района в случае: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>1) вступления в законную силу обвинительного приговора суда в отношении него;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>2) признания его недееспособным или ограниченно дееспособным вступившим в законную силу решением суда;</w:t>
      </w:r>
    </w:p>
    <w:p w:rsidR="007C0E54" w:rsidRPr="007C0E54" w:rsidRDefault="007C0E54" w:rsidP="007C0E54">
      <w:pPr>
        <w:spacing w:line="200" w:lineRule="atLeast"/>
        <w:jc w:val="both"/>
        <w:rPr>
          <w:color w:val="000000"/>
          <w:lang w:val="ru-RU"/>
        </w:rPr>
      </w:pPr>
      <w:r w:rsidRPr="007C0E54">
        <w:rPr>
          <w:color w:val="000000"/>
          <w:lang w:val="ru-RU"/>
        </w:rPr>
        <w:t>3)прекращения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>4) подачи письменного заявления об отставке;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 xml:space="preserve">5) нарушения требований законодательства Российской </w:t>
      </w:r>
      <w:proofErr w:type="gramStart"/>
      <w:r w:rsidRPr="007C0E54">
        <w:rPr>
          <w:lang w:val="ru-RU"/>
        </w:rPr>
        <w:t>Федерации</w:t>
      </w:r>
      <w:proofErr w:type="gramEnd"/>
      <w:r w:rsidRPr="007C0E54">
        <w:rPr>
          <w:lang w:val="ru-RU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Собрания депутатов Островского района;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>6) достижения установленного Законом Псковской области от 30.07.2007 N 700-оз  "Об организации муниципальной службы в Псковской области" в соответствии с Федеральным законом от 02.03.2007 N 25-ФЗ  "О муниципальной службе в Российской Федерации" предельного возраста пребывания в должности;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>7) выявления обстоятельств, предусмотренных частями 2 - 3 статьи 6 настоящего Положения;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proofErr w:type="gramStart"/>
      <w:r w:rsidRPr="007C0E54">
        <w:rPr>
          <w:lang w:val="ru-RU"/>
        </w:rPr>
        <w:t>8)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</w:t>
      </w:r>
      <w:proofErr w:type="gramEnd"/>
      <w:r w:rsidRPr="007C0E54">
        <w:rPr>
          <w:lang w:val="ru-RU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8. Полномочия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Контрольно-счетная палата осуществляет следующие полномочия:</w:t>
      </w:r>
    </w:p>
    <w:p w:rsidR="007C0E54" w:rsidRPr="007C0E54" w:rsidRDefault="007C0E54" w:rsidP="007C0E54">
      <w:pPr>
        <w:shd w:val="clear" w:color="auto" w:fill="FFFFFF"/>
        <w:spacing w:line="200" w:lineRule="atLeast"/>
        <w:ind w:firstLine="540"/>
        <w:jc w:val="both"/>
        <w:rPr>
          <w:lang w:val="ru-RU"/>
        </w:rPr>
      </w:pPr>
      <w:r w:rsidRPr="007C0E54">
        <w:rPr>
          <w:lang w:val="ru-RU"/>
        </w:rPr>
        <w:t xml:space="preserve">1) </w:t>
      </w:r>
      <w:r w:rsidRPr="007C0E54">
        <w:rPr>
          <w:shd w:val="clear" w:color="auto" w:fill="FFFFFF"/>
          <w:lang w:val="ru-RU"/>
        </w:rPr>
        <w:t>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7C0E54">
        <w:rPr>
          <w:shd w:val="clear" w:color="auto" w:fill="FFFFFF"/>
          <w:lang w:val="ru-RU"/>
        </w:rPr>
        <w:t>дств в сл</w:t>
      </w:r>
      <w:proofErr w:type="gramEnd"/>
      <w:r w:rsidRPr="007C0E54">
        <w:rPr>
          <w:shd w:val="clear" w:color="auto" w:fill="FFFFFF"/>
          <w:lang w:val="ru-RU"/>
        </w:rPr>
        <w:t>учаях, предусмотренных законодательством Российской Федерации;</w:t>
      </w:r>
    </w:p>
    <w:p w:rsidR="007C0E54" w:rsidRPr="007C0E54" w:rsidRDefault="007C0E54" w:rsidP="007C0E54">
      <w:pPr>
        <w:widowControl w:val="0"/>
        <w:shd w:val="clear" w:color="auto" w:fill="FFFFFF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hd w:val="clear" w:color="auto" w:fill="FFFFFF"/>
          <w:lang w:val="ru-RU" w:eastAsia="ru-RU"/>
        </w:rPr>
      </w:pPr>
      <w:r w:rsidRPr="007C0E54">
        <w:rPr>
          <w:kern w:val="0"/>
          <w:lang w:val="ru-RU" w:eastAsia="ru-RU"/>
        </w:rPr>
        <w:t>2) экспертиза проектов местного бюджета</w:t>
      </w:r>
      <w:r w:rsidRPr="007C0E54">
        <w:rPr>
          <w:kern w:val="0"/>
          <w:shd w:val="clear" w:color="auto" w:fill="FFFFFF"/>
          <w:lang w:val="ru-RU" w:eastAsia="ru-RU"/>
        </w:rPr>
        <w:t>, проверка и анализ обоснованности его показателей;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left="493"/>
        <w:jc w:val="both"/>
        <w:rPr>
          <w:kern w:val="0"/>
          <w:lang w:val="ru-RU" w:eastAsia="ru-RU"/>
        </w:rPr>
      </w:pPr>
      <w:r w:rsidRPr="007C0E54">
        <w:rPr>
          <w:lang w:val="ru-RU"/>
        </w:rPr>
        <w:t xml:space="preserve"> 3) внешняя проверка годового отчета об исполнении местного бюджета;</w:t>
      </w:r>
    </w:p>
    <w:p w:rsidR="007C0E54" w:rsidRPr="007C0E54" w:rsidRDefault="007C0E54" w:rsidP="007C0E54">
      <w:pPr>
        <w:shd w:val="clear" w:color="auto" w:fill="FFFFFF"/>
        <w:spacing w:line="200" w:lineRule="atLeast"/>
        <w:ind w:firstLine="540"/>
        <w:jc w:val="both"/>
        <w:rPr>
          <w:lang w:val="ru-RU"/>
        </w:rPr>
      </w:pPr>
      <w:r w:rsidRPr="007C0E54">
        <w:rPr>
          <w:lang w:val="ru-RU"/>
        </w:rPr>
        <w:t xml:space="preserve">4) </w:t>
      </w:r>
      <w:r w:rsidRPr="007C0E54">
        <w:rPr>
          <w:color w:val="000000"/>
          <w:lang w:val="ru-RU"/>
        </w:rPr>
        <w:t xml:space="preserve">проведение аудита в сфере закупок товаров, работ и услуг в соответствии с Федеральным </w:t>
      </w:r>
      <w:hyperlink r:id="rId11" w:history="1">
        <w:r w:rsidRPr="007C0E54">
          <w:rPr>
            <w:color w:val="000000"/>
            <w:lang w:val="ru-RU"/>
          </w:rPr>
          <w:t>законом</w:t>
        </w:r>
      </w:hyperlink>
      <w:r w:rsidRPr="007C0E54">
        <w:rPr>
          <w:color w:val="000000"/>
          <w:lang w:val="ru-RU"/>
        </w:rPr>
        <w:t xml:space="preserve"> </w:t>
      </w:r>
      <w:r w:rsidRPr="007C0E54">
        <w:rPr>
          <w:lang w:val="ru-RU"/>
        </w:rPr>
        <w:t xml:space="preserve">от 5 апреля 2013 года </w:t>
      </w:r>
      <w:r w:rsidRPr="007C0E54">
        <w:t>N</w:t>
      </w:r>
      <w:r w:rsidRPr="007C0E54">
        <w:rPr>
          <w:lang w:val="ru-RU"/>
        </w:rPr>
        <w:t xml:space="preserve"> 44-ФЗ "О контрактной системе в сфере закупок товаров, работ, услуг для обеспечения государственных и муниципальных нужд";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lang w:val="ru-RU" w:eastAsia="ru-RU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7C0E54">
        <w:rPr>
          <w:kern w:val="0"/>
          <w:lang w:val="ru-RU" w:eastAsia="ru-RU"/>
        </w:rPr>
        <w:t>контроль за</w:t>
      </w:r>
      <w:proofErr w:type="gramEnd"/>
      <w:r w:rsidRPr="007C0E54">
        <w:rPr>
          <w:kern w:val="0"/>
          <w:lang w:val="ru-RU" w:eastAsia="ru-RU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kern w:val="0"/>
          <w:sz w:val="20"/>
          <w:szCs w:val="20"/>
          <w:lang w:val="ru-RU" w:eastAsia="ru-RU"/>
        </w:rPr>
      </w:pPr>
      <w:r w:rsidRPr="007C0E54">
        <w:rPr>
          <w:kern w:val="0"/>
          <w:lang w:val="ru-RU" w:eastAsia="ru-RU"/>
        </w:rPr>
        <w:t xml:space="preserve">        </w:t>
      </w:r>
      <w:proofErr w:type="gramStart"/>
      <w:r w:rsidRPr="007C0E54">
        <w:rPr>
          <w:kern w:val="0"/>
          <w:lang w:val="ru-RU" w:eastAsia="ru-RU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</w:r>
      <w:r w:rsidRPr="007C0E54">
        <w:rPr>
          <w:rFonts w:ascii="Arial" w:hAnsi="Arial" w:cs="Arial"/>
          <w:kern w:val="0"/>
          <w:sz w:val="20"/>
          <w:szCs w:val="20"/>
          <w:lang w:val="ru-RU" w:eastAsia="ru-RU"/>
        </w:rPr>
        <w:t>;</w:t>
      </w:r>
      <w:proofErr w:type="gramEnd"/>
    </w:p>
    <w:p w:rsidR="007C0E54" w:rsidRPr="007C0E54" w:rsidRDefault="007C0E54" w:rsidP="007C0E54">
      <w:pPr>
        <w:spacing w:line="200" w:lineRule="atLeast"/>
        <w:ind w:firstLine="540"/>
        <w:jc w:val="both"/>
        <w:rPr>
          <w:color w:val="000000"/>
          <w:lang w:val="ru-RU"/>
        </w:rPr>
      </w:pPr>
      <w:r w:rsidRPr="007C0E54">
        <w:rPr>
          <w:color w:val="000000"/>
          <w:lang w:val="ru-RU"/>
        </w:rPr>
        <w:t>7) экспертиза проектов муниципальных правовых актов в части, касающейся расходных обязательств муниципального района,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7C0E54" w:rsidRPr="007C0E54" w:rsidRDefault="007C0E54" w:rsidP="007C0E54">
      <w:pPr>
        <w:spacing w:line="200" w:lineRule="atLeast"/>
        <w:ind w:firstLine="540"/>
        <w:jc w:val="both"/>
        <w:rPr>
          <w:color w:val="000000"/>
          <w:lang w:val="ru-RU"/>
        </w:rPr>
      </w:pPr>
      <w:r w:rsidRPr="007C0E54">
        <w:rPr>
          <w:color w:val="000000"/>
          <w:lang w:val="ru-RU"/>
        </w:rPr>
        <w:lastRenderedPageBreak/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kern w:val="0"/>
          <w:lang w:val="ru-RU" w:eastAsia="ru-RU"/>
        </w:rPr>
      </w:pPr>
      <w:r w:rsidRPr="007C0E54">
        <w:rPr>
          <w:color w:val="000000"/>
          <w:lang w:val="ru-RU"/>
        </w:rPr>
        <w:t xml:space="preserve">        9)</w:t>
      </w:r>
      <w:r w:rsidRPr="007C0E54">
        <w:rPr>
          <w:color w:val="000000"/>
          <w:kern w:val="0"/>
          <w:lang w:val="ru-RU" w:eastAsia="ru-RU"/>
        </w:rPr>
        <w:t xml:space="preserve"> проведение оперативного анализа исполнения и </w:t>
      </w:r>
      <w:proofErr w:type="gramStart"/>
      <w:r w:rsidRPr="007C0E54">
        <w:rPr>
          <w:color w:val="000000"/>
          <w:kern w:val="0"/>
          <w:lang w:val="ru-RU" w:eastAsia="ru-RU"/>
        </w:rPr>
        <w:t>контроля за</w:t>
      </w:r>
      <w:proofErr w:type="gramEnd"/>
      <w:r w:rsidRPr="007C0E54">
        <w:rPr>
          <w:color w:val="000000"/>
          <w:kern w:val="0"/>
          <w:lang w:val="ru-RU" w:eastAsia="ru-RU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Собрание депутатов Островского района  и главе Островского района;</w:t>
      </w:r>
    </w:p>
    <w:p w:rsidR="007C0E54" w:rsidRPr="007C0E54" w:rsidRDefault="007C0E54" w:rsidP="007C0E54">
      <w:pPr>
        <w:spacing w:line="200" w:lineRule="atLeast"/>
        <w:jc w:val="both"/>
        <w:rPr>
          <w:color w:val="000000"/>
          <w:lang w:val="ru-RU"/>
        </w:rPr>
      </w:pPr>
      <w:r w:rsidRPr="007C0E54">
        <w:rPr>
          <w:color w:val="000000"/>
          <w:lang w:val="ru-RU"/>
        </w:rPr>
        <w:t xml:space="preserve">       10) осуществление </w:t>
      </w:r>
      <w:proofErr w:type="gramStart"/>
      <w:r w:rsidRPr="007C0E54">
        <w:rPr>
          <w:color w:val="000000"/>
          <w:lang w:val="ru-RU"/>
        </w:rPr>
        <w:t>контроля за</w:t>
      </w:r>
      <w:proofErr w:type="gramEnd"/>
      <w:r w:rsidRPr="007C0E54">
        <w:rPr>
          <w:color w:val="000000"/>
          <w:lang w:val="ru-RU"/>
        </w:rPr>
        <w:t xml:space="preserve"> состоянием муниципального внутреннего и внешнего долга 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kern w:val="0"/>
          <w:lang w:val="ru-RU" w:eastAsia="ru-RU"/>
        </w:rPr>
      </w:pPr>
      <w:r w:rsidRPr="007C0E54">
        <w:rPr>
          <w:color w:val="000000"/>
          <w:lang w:val="ru-RU"/>
        </w:rPr>
        <w:t xml:space="preserve">         11)</w:t>
      </w:r>
      <w:r w:rsidRPr="007C0E54">
        <w:rPr>
          <w:color w:val="000000"/>
          <w:kern w:val="0"/>
          <w:lang w:val="ru-RU" w:eastAsia="ru-RU"/>
        </w:rPr>
        <w:t xml:space="preserve">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7C0E54" w:rsidRPr="007C0E54" w:rsidRDefault="007C0E54" w:rsidP="007C0E54">
      <w:pPr>
        <w:spacing w:line="200" w:lineRule="atLeast"/>
        <w:ind w:firstLine="540"/>
        <w:jc w:val="both"/>
        <w:rPr>
          <w:color w:val="000000"/>
          <w:lang w:val="ru-RU"/>
        </w:rPr>
      </w:pPr>
      <w:r w:rsidRPr="007C0E54">
        <w:rPr>
          <w:color w:val="000000"/>
          <w:lang w:val="ru-RU"/>
        </w:rPr>
        <w:t>12) участие в пределах полномочий в мероприятиях, направленных на противодействие коррупции;</w:t>
      </w:r>
    </w:p>
    <w:p w:rsidR="007C0E54" w:rsidRPr="007C0E54" w:rsidRDefault="007C0E54" w:rsidP="007C0E54">
      <w:pPr>
        <w:spacing w:line="200" w:lineRule="atLeast"/>
        <w:jc w:val="both"/>
        <w:rPr>
          <w:color w:val="000000"/>
          <w:lang w:val="ru-RU"/>
        </w:rPr>
      </w:pPr>
      <w:r w:rsidRPr="007C0E54">
        <w:rPr>
          <w:color w:val="000000"/>
          <w:lang w:val="ru-RU"/>
        </w:rPr>
        <w:t xml:space="preserve">        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правовыми актами Собрания депутатов Островского района.</w:t>
      </w: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color w:val="000000"/>
          <w:lang w:val="ru-RU"/>
        </w:rPr>
      </w:pPr>
      <w:r w:rsidRPr="007C0E54">
        <w:rPr>
          <w:color w:val="000000"/>
          <w:kern w:val="0"/>
          <w:lang w:val="ru-RU" w:eastAsia="ru-RU"/>
        </w:rPr>
        <w:t xml:space="preserve">2. Контрольно-счетная палата Островского района  наряду с полномочиями, предусмотренными </w:t>
      </w:r>
      <w:hyperlink r:id="rId12" w:history="1">
        <w:r w:rsidRPr="007C0E54">
          <w:rPr>
            <w:color w:val="000000"/>
            <w:kern w:val="0"/>
            <w:lang w:val="ru-RU" w:eastAsia="ru-RU"/>
          </w:rPr>
          <w:t>частью 1</w:t>
        </w:r>
      </w:hyperlink>
      <w:r w:rsidRPr="007C0E54">
        <w:rPr>
          <w:color w:val="000000"/>
          <w:kern w:val="0"/>
          <w:lang w:val="ru-RU" w:eastAsia="ru-RU"/>
        </w:rPr>
        <w:t xml:space="preserve"> настоящей статьи, осуществляет </w:t>
      </w:r>
      <w:proofErr w:type="gramStart"/>
      <w:r w:rsidRPr="007C0E54">
        <w:rPr>
          <w:color w:val="000000"/>
          <w:kern w:val="0"/>
          <w:lang w:val="ru-RU" w:eastAsia="ru-RU"/>
        </w:rPr>
        <w:t>контроль за</w:t>
      </w:r>
      <w:proofErr w:type="gramEnd"/>
      <w:r w:rsidRPr="007C0E54">
        <w:rPr>
          <w:color w:val="000000"/>
          <w:kern w:val="0"/>
          <w:lang w:val="ru-RU" w:eastAsia="ru-RU"/>
        </w:rPr>
        <w:t xml:space="preserve"> законностью и эффективностью использования средств бюджета Островского района, поступивших соответственно в бюджеты поселений, входящих в состав данного муниципального района.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both"/>
        <w:rPr>
          <w:kern w:val="0"/>
          <w:szCs w:val="20"/>
          <w:lang w:val="ru-RU" w:eastAsia="ru-RU"/>
        </w:rPr>
      </w:pPr>
      <w:r w:rsidRPr="007C0E54">
        <w:rPr>
          <w:color w:val="000000"/>
          <w:kern w:val="0"/>
          <w:szCs w:val="20"/>
          <w:lang w:val="ru-RU" w:eastAsia="ru-RU"/>
        </w:rPr>
        <w:t>3. Внешний финансовый контроль осуществляется Контрольно-</w:t>
      </w:r>
      <w:r w:rsidRPr="007C0E54">
        <w:rPr>
          <w:kern w:val="0"/>
          <w:szCs w:val="20"/>
          <w:lang w:val="ru-RU" w:eastAsia="ru-RU"/>
        </w:rPr>
        <w:t>счетной  палатой: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района, а так же если они получают, перечисляют, используют средства местного бюджета или используют муниципальную собственность, либо управляют ею;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proofErr w:type="gramStart"/>
      <w:r w:rsidRPr="007C0E54">
        <w:rPr>
          <w:kern w:val="0"/>
          <w:szCs w:val="20"/>
          <w:lang w:val="ru-RU" w:eastAsia="ru-RU"/>
        </w:rPr>
        <w:t>2)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бюджета, в том числе: на</w:t>
      </w:r>
      <w:proofErr w:type="gramEnd"/>
      <w:r w:rsidRPr="007C0E54">
        <w:rPr>
          <w:kern w:val="0"/>
          <w:szCs w:val="20"/>
          <w:lang w:val="ru-RU" w:eastAsia="ru-RU"/>
        </w:rPr>
        <w:t xml:space="preserve"> деятельность общественных объединений, негосударственных фондов и иных негосударственных некоммерческих организаций контрольные полномочия контрольного органа распространяются в части, связанной с получением, перечислением или использованием ими средств местного бюджета, использованием муниципальной собственности и управлением ею, а также в части предоставленных налоговых и иных льгот и преимуществ.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both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9. Форма осуществления Контрольно-счетной палатой внешнего муниципального финансового контроля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Внешний муниципальный финансовый контроль осуществляется Контрольно-счетной палатой  в форме контрольных или экспертно-аналитических мероприятий.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Методами осуществления муниципального финансового контроля являются проверка, ревизия, обследование.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</w:t>
      </w:r>
      <w:r w:rsidRPr="007C0E54">
        <w:rPr>
          <w:kern w:val="0"/>
          <w:szCs w:val="20"/>
          <w:lang w:val="ru-RU" w:eastAsia="ru-RU"/>
        </w:rPr>
        <w:lastRenderedPageBreak/>
        <w:t>(бухгалтерской) отчетности.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В ходе проведения ревизий и проверок должностные лица Контрольно-счетной палатой  изучают подлинные бухгалтерские документы проверяемого объекта и устанавливают достоверность данных бухгалтерского учета и отчетности, правильность расходования средств, сохранность муниципального имущества, а также законность и эффективность распоряжения им.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При проведении ревизий и проверок должностные лица Контрольно-счетной палаты не вправе вмешиваться в оперативную деятельность проверяемых организаций, а также предавать гласности свои выводы до завершения контрольных мероприятий.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Должностные лица Контрольно-счетной палаты и привлеченные к его работе специалисты могут использовать данные, полученные в ходе ревизий и проверок, только при выполнении работ, порученных Контрольно-счетной палатой.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Проверки подразделяются на камеральные и выездные, в том числе встречные проверки.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Под камеральными проверками понимаются проверки, проводимые по месту нахождения Контрольно-счетной палаты на основании бюджетной (бухгалтерской) отчетности и иных документов, представленных по его запросу.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Под выездными проверками понимаются проверки,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Под встречными проверками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Под обследованием понимаются анализ и оценка </w:t>
      </w:r>
      <w:proofErr w:type="gramStart"/>
      <w:r w:rsidRPr="007C0E54">
        <w:rPr>
          <w:kern w:val="0"/>
          <w:szCs w:val="20"/>
          <w:lang w:val="ru-RU" w:eastAsia="ru-RU"/>
        </w:rPr>
        <w:t>состояния определенной сферы деятельности объекта контроля</w:t>
      </w:r>
      <w:proofErr w:type="gramEnd"/>
      <w:r w:rsidRPr="007C0E54">
        <w:rPr>
          <w:kern w:val="0"/>
          <w:szCs w:val="20"/>
          <w:lang w:val="ru-RU" w:eastAsia="ru-RU"/>
        </w:rPr>
        <w:t>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3. По итогам проведенных контрольных мероприятий должностные лица Контрольно-счетной палаты составляют и подписывают акты.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В течение десяти рабочих дней </w:t>
      </w:r>
      <w:proofErr w:type="gramStart"/>
      <w:r w:rsidRPr="007C0E54">
        <w:rPr>
          <w:kern w:val="0"/>
          <w:szCs w:val="20"/>
          <w:lang w:val="ru-RU" w:eastAsia="ru-RU"/>
        </w:rPr>
        <w:t>с даты подписания</w:t>
      </w:r>
      <w:proofErr w:type="gramEnd"/>
      <w:r w:rsidRPr="007C0E54">
        <w:rPr>
          <w:kern w:val="0"/>
          <w:szCs w:val="20"/>
          <w:lang w:val="ru-RU" w:eastAsia="ru-RU"/>
        </w:rPr>
        <w:t>, должностными лицами Контрольно-счетной палаты, акт доводится до сведения руководителя проверяемого органа или организации.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Руководитель проверяемого органа или организации обязан в течение десяти рабочих дней со дня получения акта представить подписанный им акт в Контрольно-счетную палату, а в случае несогласия с содержанием акта - представить а</w:t>
      </w:r>
      <w:proofErr w:type="gramStart"/>
      <w:r w:rsidRPr="007C0E54">
        <w:rPr>
          <w:kern w:val="0"/>
          <w:szCs w:val="20"/>
          <w:lang w:val="ru-RU" w:eastAsia="ru-RU"/>
        </w:rPr>
        <w:t>кт с пр</w:t>
      </w:r>
      <w:proofErr w:type="gramEnd"/>
      <w:r w:rsidRPr="007C0E54">
        <w:rPr>
          <w:kern w:val="0"/>
          <w:szCs w:val="20"/>
          <w:lang w:val="ru-RU" w:eastAsia="ru-RU"/>
        </w:rPr>
        <w:t>иложением протокола разногласий, который в дальнейшем является неотъемлемой частью акта.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На основании акта (актов) Контрольно-счетной палаты составляется отчет.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4. При проведении экспертно-аналитического мероприятия Контрольно-счетная палата составляет отчет или заключение.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lang w:val="ru-RU"/>
        </w:rPr>
      </w:pPr>
      <w:r w:rsidRPr="007C0E54">
        <w:rPr>
          <w:kern w:val="0"/>
          <w:szCs w:val="20"/>
          <w:lang w:val="ru-RU" w:eastAsia="ru-RU"/>
        </w:rPr>
        <w:t>5. Результаты обследования оформляются заключением.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t xml:space="preserve">         6. О результатах проведенных ревизий, проверок, обследований Контрольно-счетная палата информирует Собрание депутатов района, главу Островского района, доводит их до сведения руководителей соответствующих органов, предприятий, учреждений, организаций.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10. Стандарты внешнего муниципального финансового контроля</w:t>
      </w:r>
    </w:p>
    <w:p w:rsidR="007C0E54" w:rsidRPr="007C0E54" w:rsidRDefault="007C0E54" w:rsidP="007C0E54">
      <w:pPr>
        <w:widowControl w:val="0"/>
        <w:tabs>
          <w:tab w:val="left" w:pos="960"/>
        </w:tabs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ab/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Контрольно-счетная палата при осуществлении внешнего муниципального финансового контроля руководствуется стандартами внешнего муниципального финансового контроля.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Разработка стандартов внешнего муниципального финансового контроля осуществляется в отношении органов местного самоуправления и муниципальных органов, муниципальных учреждений и муниципальных предприятий, в отношении иных организаций в соответствии с общими требованиями, утвержденными Счетной палатой Российской Федерации и (или) Счетной палатой Псковской области.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7C0E54" w:rsidRPr="007C0E54" w:rsidRDefault="007C0E54" w:rsidP="007C0E54">
      <w:pPr>
        <w:spacing w:line="200" w:lineRule="atLeast"/>
        <w:jc w:val="both"/>
        <w:rPr>
          <w:lang w:val="ru-RU"/>
        </w:rPr>
      </w:pPr>
      <w:r w:rsidRPr="007C0E54">
        <w:rPr>
          <w:lang w:val="ru-RU"/>
        </w:rPr>
        <w:lastRenderedPageBreak/>
        <w:t>5. Стандарты внешнего муниципального финансового контроля не могут противоречить законодательству Российской Федерации и законодательству субъектов Российской Федерации.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11. Планирование деятельности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Контрольно-счетная палата осуществляет свою деятельность на основе годовых планов, которые разрабатываются и утверждаются им самостоятельно.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2. План работы Контрольно-счетной палаты утверждается в срок до 30 декабря года, предшествующего </w:t>
      </w:r>
      <w:proofErr w:type="gramStart"/>
      <w:r w:rsidRPr="007C0E54">
        <w:rPr>
          <w:kern w:val="0"/>
          <w:szCs w:val="20"/>
          <w:lang w:val="ru-RU" w:eastAsia="ru-RU"/>
        </w:rPr>
        <w:t>планируемому</w:t>
      </w:r>
      <w:proofErr w:type="gramEnd"/>
      <w:r w:rsidRPr="007C0E54">
        <w:rPr>
          <w:kern w:val="0"/>
          <w:szCs w:val="20"/>
          <w:lang w:val="ru-RU" w:eastAsia="ru-RU"/>
        </w:rPr>
        <w:t>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3. Обязательному включению в планы работы Контрольно-счетной палаты подлежат поручения Собрания депутатов района, обращения главы Островского района, а также обращения </w:t>
      </w:r>
      <w:proofErr w:type="gramStart"/>
      <w:r w:rsidRPr="007C0E54">
        <w:rPr>
          <w:kern w:val="0"/>
          <w:szCs w:val="20"/>
          <w:lang w:val="ru-RU" w:eastAsia="ru-RU"/>
        </w:rPr>
        <w:t>групп депутатов Собрания депутатов Островского района</w:t>
      </w:r>
      <w:proofErr w:type="gramEnd"/>
      <w:r w:rsidRPr="007C0E54">
        <w:rPr>
          <w:kern w:val="0"/>
          <w:szCs w:val="20"/>
          <w:lang w:val="ru-RU" w:eastAsia="ru-RU"/>
        </w:rPr>
        <w:t xml:space="preserve"> численностью не менее одной трети от установленного числа, запросы органов государственной власти и местного самоуправления, направленные в Контрольно-счетная палата до 15 декабря года, предшествующего планируемому.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4. Внеплановые контрольные мероприятия проводятся на основании поручений Собрания депутатов района и обращений главы Островского района.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12. Обязательность исполнения требований должностных лиц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1. </w:t>
      </w:r>
      <w:proofErr w:type="gramStart"/>
      <w:r w:rsidRPr="007C0E54">
        <w:rPr>
          <w:kern w:val="0"/>
          <w:szCs w:val="20"/>
          <w:lang w:val="ru-RU" w:eastAsia="ru-RU"/>
        </w:rPr>
        <w:t>Требования и запросы должностных лиц Контрольно-счетной палаты,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муниципальными предприятиями, учреждениями, а также организациями и их должностными лицами, осуществляющими деятельность на территории муниципального района, независимо от форм собственности, в отношении которых осуществляется внешний муниципальный финансовый контроль</w:t>
      </w:r>
      <w:proofErr w:type="gramEnd"/>
      <w:r w:rsidRPr="007C0E54">
        <w:rPr>
          <w:kern w:val="0"/>
          <w:szCs w:val="20"/>
          <w:lang w:val="ru-RU" w:eastAsia="ru-RU"/>
        </w:rPr>
        <w:t xml:space="preserve"> (далее - проверяемые органы и организации).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При проведении комплексных ревизий и проверок работники Контрольно-счетной палаты получают от проверяемых предприятий, учреждений и организаций, банков и иных кредитно-финансовых учреждений всю необходимую документацию и информацию по вопросам, входящим в их компетенцию.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3. Неисполнение законных требований и запросов Контрольно-счетной палаты, несвоевременное предоставление необходимой информации или документации должностным лицам Контрольно-счетной палаты, а также воспрепятствование осуществлению ими возложенных на них должностных полномочий, влекут за собой ответственность, установленную в соответствии с действующим законодательством Российской Федерации.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13. Полномочия председателя Контрольно-счетной палаты по организации деятельности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Председатель Контрольно-счетной палаты: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1) осуществляет руководство деятельностью Контрольно-счетной палаты и организует его работу в соответствии с действующим законодательством и настоящим Положением;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2) без доверенности действует от имени Контрольно-счетной палаты, представляет его интересы в судах;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3) утверждает планы работы Контрольно-счетной  палаты и изменения к ним;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4) утверждает годовой отчет о деятельности Контрольно-счетной палаты;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5) утверждает стандарты внешнего муниципального финансового контроля;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6) утверждает результаты контрольных и экспертно-аналитических мероприятий Контрольно-счетной палаты; подписывает представления и предписания Контрольно-счетной  палаты;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7) может являться руководителем контрольных и экспертно-аналитических мероприятий;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8) представляет Собранию депутатов Островского района и главе Островского района ежегодный отчет о деятельности Контрольно-счетной палаты, результатах </w:t>
      </w:r>
      <w:r w:rsidRPr="007C0E54">
        <w:rPr>
          <w:kern w:val="0"/>
          <w:szCs w:val="20"/>
          <w:lang w:val="ru-RU" w:eastAsia="ru-RU"/>
        </w:rPr>
        <w:lastRenderedPageBreak/>
        <w:t>проведенных контрольных и экспертно-аналитических мероприятий;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9) представляет Контрольно-счетную палату в отношениях с государственными органами Российской Федерации, государственными органами субъекта Российской Федерации и органами местного самоуправления;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10) осуществляет полномочия по найму и увольнению работников аппарата Контрольно-счетной палаты;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11) издает правовые акты (приказы, распоряжения) по вопросам организации деятельности Контрольно-счетной  палаты.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14. Права, обязанности и ответственность должностных лиц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Должностные лица Контрольно-счетной  палаты при осуществлении возложенных на них должностных полномочий имеют право: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8) знакомиться с технической документацией к электронным базам данных.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2. Должностные лица Контрольно-счетной палаты в случае опечатывания касс, кассовых и служебных помещений, складов и архивов, изъятия документов и материалов в случае, </w:t>
      </w:r>
      <w:r w:rsidRPr="007C0E54">
        <w:rPr>
          <w:color w:val="000000"/>
          <w:kern w:val="0"/>
          <w:szCs w:val="20"/>
          <w:lang w:val="ru-RU" w:eastAsia="ru-RU"/>
        </w:rPr>
        <w:t xml:space="preserve">предусмотренном </w:t>
      </w:r>
      <w:hyperlink w:anchor="P167" w:history="1">
        <w:r w:rsidRPr="007C0E54">
          <w:rPr>
            <w:color w:val="000000"/>
            <w:kern w:val="0"/>
            <w:szCs w:val="20"/>
            <w:lang w:val="ru-RU" w:eastAsia="ru-RU"/>
          </w:rPr>
          <w:t>пунктом 2 части 1</w:t>
        </w:r>
      </w:hyperlink>
      <w:r w:rsidRPr="007C0E54">
        <w:rPr>
          <w:color w:val="000000"/>
          <w:kern w:val="0"/>
          <w:szCs w:val="20"/>
          <w:lang w:val="ru-RU" w:eastAsia="ru-RU"/>
        </w:rPr>
        <w:t xml:space="preserve"> настоящей </w:t>
      </w:r>
      <w:r w:rsidRPr="007C0E54">
        <w:rPr>
          <w:kern w:val="0"/>
          <w:szCs w:val="20"/>
          <w:lang w:val="ru-RU" w:eastAsia="ru-RU"/>
        </w:rPr>
        <w:t>статьи, должны незамедлительно (в течение 24 часов) уведомить об этом председателя Контрольно-счетной палаты.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3. Должностные лица Контрольно-счетной палаты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4. Требования должностных лиц Контрольно-счетной палаты, связанные с исполнением ими своих служебных обязанностей, являются обязательными для </w:t>
      </w:r>
      <w:r w:rsidRPr="007C0E54">
        <w:rPr>
          <w:kern w:val="0"/>
          <w:szCs w:val="20"/>
          <w:lang w:val="ru-RU" w:eastAsia="ru-RU"/>
        </w:rPr>
        <w:lastRenderedPageBreak/>
        <w:t>предприятий, учреждений и организаций, осуществляющих деятельность на территории муниципального образования, независимо от форм собственности.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5. </w:t>
      </w:r>
      <w:r w:rsidRPr="007C0E54">
        <w:rPr>
          <w:kern w:val="0"/>
          <w:lang w:val="ru-RU" w:eastAsia="ru-RU"/>
        </w:rPr>
        <w:t xml:space="preserve"> Руководители проверяемых органов и организаций обязаны обеспечивать соответствующих должностных лиц </w:t>
      </w:r>
      <w:r w:rsidRPr="007C0E54">
        <w:rPr>
          <w:kern w:val="0"/>
          <w:szCs w:val="20"/>
          <w:lang w:val="ru-RU" w:eastAsia="ru-RU"/>
        </w:rPr>
        <w:t>Контрольно-счетной палаты</w:t>
      </w:r>
      <w:r w:rsidRPr="007C0E54">
        <w:rPr>
          <w:kern w:val="0"/>
          <w:lang w:val="ru-RU" w:eastAsia="ru-RU"/>
        </w:rPr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</w:t>
      </w:r>
      <w:r w:rsidRPr="007C0E54">
        <w:rPr>
          <w:rFonts w:ascii="Arial" w:hAnsi="Arial" w:cs="Arial"/>
          <w:kern w:val="0"/>
          <w:sz w:val="20"/>
          <w:szCs w:val="20"/>
          <w:lang w:val="ru-RU" w:eastAsia="ru-RU"/>
        </w:rPr>
        <w:t>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6. Должностные лица Контрольно-счетной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7.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8. Председатель Контрольно-счетной палаты (в случае отсутствия председателя) по согласованию вправе участвовать в заседаниях сессий Собрания депутатов района, его комиссий и рабочих групп, заседаниях Администрации Островского района и ее структурных подразделений, координационных и совещательных органов при Администрации Островского района.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15. Предоставление информации Контрольно-счетной палате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Органы местного самоуправления, учреждения и организации, финансируемые за счет средств местного бюджета, муниципальные предприятия в установленные сроки обязаны предоставлять по запросам Контрольно-счетной палаты информацию, документы и материалы, необходимые для проведения контрольных и экспертно-аналитических мероприятий.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2. </w:t>
      </w:r>
      <w:proofErr w:type="gramStart"/>
      <w:r w:rsidRPr="007C0E54">
        <w:rPr>
          <w:kern w:val="0"/>
          <w:szCs w:val="20"/>
          <w:lang w:val="ru-RU" w:eastAsia="ru-RU"/>
        </w:rPr>
        <w:t>При осуществлении Контрольно-счетной  палатой контрольных мероприятий проверяемые органы и организации должны обеспечить должностным лицам Контрольно-счетной палаты возможность ознакомления с управленческой и иной отчетностью и документацией, документами, связанными с формированием и исполнением местного бюджета, использованием собственности муниципального района,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Контрольно-счетной палаты своих полномочий.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3. </w:t>
      </w:r>
      <w:proofErr w:type="gramStart"/>
      <w:r w:rsidRPr="007C0E54">
        <w:rPr>
          <w:kern w:val="0"/>
          <w:szCs w:val="20"/>
          <w:lang w:val="ru-RU" w:eastAsia="ru-RU"/>
        </w:rPr>
        <w:t>Правовые муниципальные акты о создании, преобразовании или ликвидации муниципальных учреждений и унитарных предприятий муниципального района, изменении количества акций и долей муниципального района в уставных капиталах хозяйствующих обществ, о заключении договоров об управлении бюджетными средствами и иными объектами собственности муниципального образования направляются в Контрольно-счетная палата в течение 10 рабочих дней со дня принятия.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4. </w:t>
      </w:r>
      <w:proofErr w:type="gramStart"/>
      <w:r w:rsidRPr="007C0E54">
        <w:rPr>
          <w:kern w:val="0"/>
          <w:szCs w:val="20"/>
          <w:lang w:val="ru-RU" w:eastAsia="ru-RU"/>
        </w:rPr>
        <w:t>Администрация Островского района представляет Контрольно-счетной палате утвержденные сводную бюджетную роспись местного бюджета и изменения к ней, кассовый план, утвержденный перечень главных распорядителей, распорядителей и получателей средств местного бюджета, оперативную информацию о ходе исполнения местного бюджета, информацию о движении средств на счетах по учету средств местного бюджета, методические и инструктивные материалы по вопросам исполнения местного бюджета.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5. Главные администраторы бюджетных средств муниципального образования "Островский район" направляют в Контрольно-счетную палату сводную бюджетную отчетность.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6. Администрация Островского района ежегодно направляет в Контрольно-счетную палату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 в течение тридцати дней со дня их подписания.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lastRenderedPageBreak/>
        <w:t xml:space="preserve">7. </w:t>
      </w:r>
      <w:proofErr w:type="gramStart"/>
      <w:r w:rsidRPr="007C0E54">
        <w:rPr>
          <w:kern w:val="0"/>
          <w:szCs w:val="20"/>
          <w:lang w:val="ru-RU" w:eastAsia="ru-RU"/>
        </w:rPr>
        <w:t>Не предоставление или несвоевременное представление в Контрольно-счетную палату по его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16. Представления и предписания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suppressAutoHyphens w:val="0"/>
        <w:autoSpaceDE w:val="0"/>
        <w:autoSpaceDN w:val="0"/>
        <w:adjustRightInd w:val="0"/>
        <w:spacing w:line="240" w:lineRule="auto"/>
        <w:jc w:val="both"/>
        <w:rPr>
          <w:color w:val="000000"/>
          <w:kern w:val="0"/>
          <w:lang w:val="ru-RU" w:eastAsia="ru-RU"/>
        </w:rPr>
      </w:pPr>
      <w:r w:rsidRPr="007C0E54">
        <w:rPr>
          <w:lang w:val="ru-RU"/>
        </w:rPr>
        <w:t xml:space="preserve">1. </w:t>
      </w:r>
      <w:proofErr w:type="gramStart"/>
      <w:r w:rsidRPr="007C0E54">
        <w:rPr>
          <w:color w:val="000000"/>
          <w:lang w:val="ru-RU"/>
        </w:rPr>
        <w:t xml:space="preserve">Контрольно-счетная палата по результатам проведения контрольных мероприятий вправе вносить в органы местного самоуправления </w:t>
      </w:r>
      <w:r w:rsidRPr="007C0E54">
        <w:rPr>
          <w:color w:val="000000"/>
          <w:kern w:val="0"/>
          <w:lang w:val="ru-RU" w:eastAsia="ru-RU"/>
        </w:rPr>
        <w:t>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«Островский район» или возмещению причиненного вреда, по привлечению к ответственности должностных лиц, виновных в допущенных нарушениях, а</w:t>
      </w:r>
      <w:proofErr w:type="gramEnd"/>
      <w:r w:rsidRPr="007C0E54">
        <w:rPr>
          <w:color w:val="000000"/>
          <w:kern w:val="0"/>
          <w:lang w:val="ru-RU" w:eastAsia="ru-RU"/>
        </w:rPr>
        <w:t xml:space="preserve"> также мер по пресечению, устранению и предупреждению нарушений.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 2. Представление Контрольно-счетной палаты подписывается председателем, а в случае его отсутствия лицом, осуществляющим его полномочия.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3. Органы местного самоуправления и муниципальные органы, а также учреждения, организации в течение 30 дней со дня получения представления обязаны уведомить в письменной форме Контрольно-счетную палату о принятых по результатам выполнения представления решениях и мерах. </w:t>
      </w:r>
      <w:r w:rsidRPr="007C0E54">
        <w:rPr>
          <w:kern w:val="0"/>
          <w:lang w:val="ru-RU" w:eastAsia="ru-RU"/>
        </w:rPr>
        <w:t xml:space="preserve">Срок выполнения представления может быть продлен по решению </w:t>
      </w:r>
      <w:r w:rsidRPr="007C0E54">
        <w:rPr>
          <w:kern w:val="0"/>
          <w:szCs w:val="20"/>
          <w:lang w:val="ru-RU" w:eastAsia="ru-RU"/>
        </w:rPr>
        <w:t>Контрольно-счетной палаты</w:t>
      </w:r>
      <w:r w:rsidRPr="007C0E54">
        <w:rPr>
          <w:kern w:val="0"/>
          <w:lang w:val="ru-RU" w:eastAsia="ru-RU"/>
        </w:rPr>
        <w:t>,  но не более одного раза.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highlight w:val="yellow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4. </w:t>
      </w:r>
      <w:proofErr w:type="gramStart"/>
      <w:r w:rsidRPr="007C0E54">
        <w:rPr>
          <w:kern w:val="0"/>
          <w:szCs w:val="20"/>
          <w:lang w:val="ru-RU" w:eastAsia="ru-RU"/>
        </w:rPr>
        <w:t xml:space="preserve">В случае выявления нарушений, требующих безотлагательных мер по их пресечению и предупреждению, </w:t>
      </w:r>
      <w:r w:rsidRPr="007C0E54">
        <w:rPr>
          <w:kern w:val="0"/>
          <w:lang w:val="ru-RU" w:eastAsia="ru-RU"/>
        </w:rPr>
        <w:t xml:space="preserve">невыполнения представлений Контрольно-счетной палаты, а так же в случае </w:t>
      </w:r>
      <w:r w:rsidRPr="007C0E54">
        <w:rPr>
          <w:kern w:val="0"/>
          <w:szCs w:val="20"/>
          <w:lang w:val="ru-RU" w:eastAsia="ru-RU"/>
        </w:rPr>
        <w:t>воспрепятствования проведению должностными лицами Контрольно-счетной палаты контрольных мероприятий, а также в случаях несоблюдения сроков рассмотрения представлений Контрольно-счетная палата направляет в органы местного самоуправления и муниципальные органы, проверяемые учреждения, организации и их должностным лицам предписание, содержащее обязательные для исполнения в</w:t>
      </w:r>
      <w:proofErr w:type="gramEnd"/>
      <w:r w:rsidRPr="007C0E54">
        <w:rPr>
          <w:kern w:val="0"/>
          <w:szCs w:val="20"/>
          <w:lang w:val="ru-RU" w:eastAsia="ru-RU"/>
        </w:rPr>
        <w:t xml:space="preserve">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и (или) требования о возмещении причиненного такими нарушениями ущерба муниципальному образованию.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5. Предписание Контрольно-счетной палаты должно содержать указание на конкретные допущенные нарушения и конкретные основания вынесения предписания.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6. Предписание Контрольно-счетной палаты подписывается председателем, а в случае его отсутствия лицом, осуществляющим ею полномочия.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7. Предписание Контрольно-счетной палаты должно быть исполнено в установленные в нем сроки.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8. Неисполнение или ненадлежащее исполнение в установленный срок предписания Контрольно-счетной палаты влечет за собой ответственность, установленную законодательством Российской Федерации.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proofErr w:type="gramStart"/>
      <w:r w:rsidRPr="007C0E54">
        <w:rPr>
          <w:kern w:val="0"/>
          <w:szCs w:val="20"/>
          <w:lang w:val="ru-RU" w:eastAsia="ru-RU"/>
        </w:rPr>
        <w:t>Неисполнение предписаний о возмещении причиненного нарушением бюджетного законодательства Российской Федерации и иных нормативных правовых актов, регулирующих бюджетные правоотношения, муниципальному образованию ущерба является основанием для обращения Контрольно-счетной палатой в суд с исковыми заявлениями о возмещении ущерба, причиненного муниципальному образованию нарушением бюджетного законодательства Российской Федерации и иных нормативных правовых актов, регулирующих бюджетные правоотношения.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9. В случае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Контрольно-счетная палата незамедлительно передает материалы контрольных мероприятий в правоохранительные органы.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17. Гарантии прав проверяемых органов и организаций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проверяемых органов, учреждений и организаций. Пояснения и замечания руководителей проверяемых органов, учреждений и организаций, представленные в сроки, установленные законодательством Российской Федерации, прилагаются к актам и в дальнейшем являются их неотъемлемой частью.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Проверяемые органы, учреждения и организации, их должностные лица вправе обратиться в суд с заявлением о признании недействительным полностью или частично предписания Контрольно-счетной палаты, а также обратиться с жалобой на действия (бездействие) Контрольно-счетной палаты в Собрание депутатов района. Подача заявления не приостанавливает действия предписания.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18. Взаимодействие Контрольно-счетной палаты с государственными органами и муниципальными органами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Администрация Островского района оказывает содействие в деятельности Контрольно-счетной палаты, представляет по его запросам информацию.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Финансовый орган Администрации Островского района взаимодействует с Контрольно-счетной палатой при проведении контрольных и аналитических мероприятий, а также оказывает содействие специалистам Контрольно-счетной палаты для выполнения ими служебных обязанностей.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3. Взаимодействие Контрольно-счетной палаты с правоохранительными органами осуществляется в пределах своих полномочий и на основании заключенного договора (соглашения) о сотрудничестве.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4. </w:t>
      </w:r>
      <w:proofErr w:type="gramStart"/>
      <w:r w:rsidRPr="007C0E54">
        <w:rPr>
          <w:kern w:val="0"/>
          <w:szCs w:val="20"/>
          <w:lang w:val="ru-RU" w:eastAsia="ru-RU"/>
        </w:rPr>
        <w:t>В пределах своей компетенции Контрольно-счетная палата при осуществлении своей деятельности имеет право взаимодействовать с иными органами местного самоуправления муниципального образования "Островский район",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Псковской области, заключать с ними соглашения о сотрудничестве, обмениваться результатами контрольной и экспертно-аналитической деятельности, нормативными и</w:t>
      </w:r>
      <w:proofErr w:type="gramEnd"/>
      <w:r w:rsidRPr="007C0E54">
        <w:rPr>
          <w:kern w:val="0"/>
          <w:szCs w:val="20"/>
          <w:lang w:val="ru-RU" w:eastAsia="ru-RU"/>
        </w:rPr>
        <w:t xml:space="preserve"> методическими материалами.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5. Контрольно-счетная палата при осуществлении своей деятельности вправе взаимодействовать с контрольно-счетными органами других муниципальных образований, Счетной палатой Псковской области, Контрольным управлением Администрации Псковской области, заключать с ними соглашения о сотрудничестве и взаимодействии, вступать в объединения (ассоциации) контрольно-счетных органов субъекта Российской Федерации.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6. В целях координации своей деятельности Контрольно-счетная палата и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7. Контрольно-счетная палата вправе планировать и проводить совместные контрольные и экспертно-аналитические мероприятия с Контрольным управлением Администрации Псковской области, Счетной палатой Псковской области, обращаться в Счетную палату Псковской области по вопросам осуществления контрольным органом анализа его деятельности и получения рекомендаций по повышению эффективности работы контрольного органа.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8. Контрольно-счетная палата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19. Обеспечение доступа к информации о деятельности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rPr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1. </w:t>
      </w:r>
      <w:proofErr w:type="gramStart"/>
      <w:r w:rsidRPr="007C0E54">
        <w:rPr>
          <w:kern w:val="0"/>
          <w:szCs w:val="20"/>
          <w:lang w:val="ru-RU" w:eastAsia="ru-RU"/>
        </w:rPr>
        <w:t xml:space="preserve">Контрольно-счетная палата в целях обеспечения доступа к информации о своей деятельности размещает на официальном сайте Островского района в информационно-телекоммуникационной сети Интернет (далее - сеть Интернет) и готовит для </w:t>
      </w:r>
      <w:r w:rsidRPr="007C0E54">
        <w:rPr>
          <w:kern w:val="0"/>
          <w:szCs w:val="20"/>
          <w:lang w:val="ru-RU" w:eastAsia="ru-RU"/>
        </w:rPr>
        <w:lastRenderedPageBreak/>
        <w:t>опубликования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2. Контрольно-счетная палата ежегодно представляет отчет о своей деятельности Собранию депутатов Островского района. Указанный отчет  размещается в сети Интернет только после его рассмотрения Собранием депутатов Островского района.</w:t>
      </w:r>
    </w:p>
    <w:p w:rsidR="00F12913" w:rsidRDefault="007C0E54" w:rsidP="00F12913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3. </w:t>
      </w:r>
      <w:r w:rsidRPr="007C0E54">
        <w:rPr>
          <w:kern w:val="0"/>
          <w:lang w:val="ru-RU" w:eastAsia="ru-RU"/>
        </w:rPr>
        <w:t xml:space="preserve">При осуществлении внешнего муниципального финансового контроля Контрольно-счетной палате предоставляется необходимый </w:t>
      </w:r>
      <w:proofErr w:type="gramStart"/>
      <w:r w:rsidRPr="007C0E54">
        <w:rPr>
          <w:kern w:val="0"/>
          <w:lang w:val="ru-RU" w:eastAsia="ru-RU"/>
        </w:rPr>
        <w:t>для реализации его полномочий постоянный доступ к муниципальным информационным системам в соответствии с законодательством Российской Федерации об информации</w:t>
      </w:r>
      <w:proofErr w:type="gramEnd"/>
      <w:r w:rsidRPr="007C0E54">
        <w:rPr>
          <w:kern w:val="0"/>
          <w:lang w:val="ru-RU" w:eastAsia="ru-RU"/>
        </w:rPr>
        <w:t>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F12913" w:rsidRDefault="00F12913" w:rsidP="00F12913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lang w:val="ru-RU" w:eastAsia="ru-RU"/>
        </w:rPr>
      </w:pPr>
    </w:p>
    <w:p w:rsidR="007C0E54" w:rsidRDefault="007C0E54" w:rsidP="00F12913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b/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20. Финансовое обеспечение деятельности Контрольно-счетной палаты</w:t>
      </w:r>
    </w:p>
    <w:p w:rsidR="00F12913" w:rsidRPr="007C0E54" w:rsidRDefault="00F12913" w:rsidP="00F12913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b/>
          <w:kern w:val="0"/>
          <w:szCs w:val="20"/>
          <w:lang w:val="ru-RU" w:eastAsia="ru-RU"/>
        </w:rPr>
      </w:pP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Финансовое обеспечение деятельности Контрольно-счетной палаты предусматривается в объеме, позволяющем обеспечить осуществление возложенных на него полномочий.</w:t>
      </w:r>
    </w:p>
    <w:p w:rsidR="007C0E54" w:rsidRPr="007C0E54" w:rsidRDefault="007C0E54" w:rsidP="007C0E54">
      <w:pPr>
        <w:suppressAutoHyphens w:val="0"/>
        <w:spacing w:line="276" w:lineRule="auto"/>
        <w:rPr>
          <w:kern w:val="0"/>
          <w:szCs w:val="20"/>
          <w:lang w:val="ru-RU" w:eastAsia="ru-RU"/>
        </w:rPr>
      </w:pPr>
      <w:r w:rsidRPr="007C0E54">
        <w:rPr>
          <w:lang w:val="ru-RU"/>
        </w:rPr>
        <w:t xml:space="preserve">2. </w:t>
      </w:r>
      <w:r w:rsidRPr="007C0E54">
        <w:rPr>
          <w:kern w:val="0"/>
          <w:szCs w:val="20"/>
          <w:lang w:val="ru-RU" w:eastAsia="ru-RU"/>
        </w:rPr>
        <w:t>Финансовое обеспечение деятельности Контрольно-счетной палаты осуществляется за счет средств местного бюджета.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center"/>
        <w:outlineLvl w:val="1"/>
        <w:rPr>
          <w:kern w:val="0"/>
          <w:szCs w:val="20"/>
          <w:lang w:val="ru-RU" w:eastAsia="ru-RU"/>
        </w:rPr>
      </w:pPr>
      <w:r w:rsidRPr="007C0E54">
        <w:rPr>
          <w:b/>
          <w:kern w:val="0"/>
          <w:szCs w:val="20"/>
          <w:lang w:val="ru-RU" w:eastAsia="ru-RU"/>
        </w:rPr>
        <w:t>Статья 21. Материальное и социальное обеспечение работников Контрольно-счетной палаты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ind w:firstLine="540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>1. Оплата труда председателя, инспектора Контрольно-счетной палаты производится на основании штатного расписания в соответствии с федеральным законодательством, законами Псковской области о муниципальной службе, законодательством о труде.</w:t>
      </w:r>
    </w:p>
    <w:p w:rsidR="007C0E54" w:rsidRPr="007C0E54" w:rsidRDefault="007C0E54" w:rsidP="007C0E54">
      <w:pPr>
        <w:widowControl w:val="0"/>
        <w:suppressAutoHyphens w:val="0"/>
        <w:autoSpaceDE w:val="0"/>
        <w:autoSpaceDN w:val="0"/>
        <w:spacing w:line="240" w:lineRule="auto"/>
        <w:jc w:val="both"/>
        <w:rPr>
          <w:kern w:val="0"/>
          <w:szCs w:val="20"/>
          <w:lang w:val="ru-RU" w:eastAsia="ru-RU"/>
        </w:rPr>
      </w:pPr>
      <w:r w:rsidRPr="007C0E54">
        <w:rPr>
          <w:kern w:val="0"/>
          <w:szCs w:val="20"/>
          <w:lang w:val="ru-RU" w:eastAsia="ru-RU"/>
        </w:rPr>
        <w:t xml:space="preserve">2. </w:t>
      </w:r>
      <w:proofErr w:type="gramStart"/>
      <w:r w:rsidRPr="007C0E54">
        <w:rPr>
          <w:kern w:val="0"/>
          <w:szCs w:val="20"/>
          <w:lang w:val="ru-RU" w:eastAsia="ru-RU"/>
        </w:rPr>
        <w:t>Председателю и инспектору Контрольно-счетной палаты гарантируется содержание (вознаграждение), ежегодные оплачиваемые отпуска (основной и дополнительный), профессиональное развитие, в том числе получение дополнительного профессионального образования, а так же другие меры материального и социального обеспечения, установленные для лиц, замещающих муниципальные должности и должности муниципальной службы в муниципальном образовании «Островский район» (в том числе по медицинскому и санаторно-курортному обеспечению, бытовому, транспортному и иным видам</w:t>
      </w:r>
      <w:proofErr w:type="gramEnd"/>
      <w:r w:rsidRPr="007C0E54">
        <w:rPr>
          <w:kern w:val="0"/>
          <w:szCs w:val="20"/>
          <w:lang w:val="ru-RU" w:eastAsia="ru-RU"/>
        </w:rPr>
        <w:t xml:space="preserve"> обслуживания).</w:t>
      </w:r>
    </w:p>
    <w:p w:rsidR="00CD25EA" w:rsidRPr="007C0E54" w:rsidRDefault="007C0E54" w:rsidP="007C0E54">
      <w:pPr>
        <w:suppressAutoHyphens w:val="0"/>
        <w:spacing w:line="276" w:lineRule="auto"/>
        <w:rPr>
          <w:lang w:val="ru-RU"/>
        </w:rPr>
      </w:pPr>
      <w:r w:rsidRPr="007C0E54">
        <w:rPr>
          <w:shd w:val="clear" w:color="auto" w:fill="FFFFFF"/>
          <w:lang w:val="ru-RU"/>
        </w:rPr>
        <w:t>3.Меры по материальному и социальному обеспечению председателя и инспектора Контрольно-счетной палаты Островского района определяются действующим законодательством Российской Федерации и принятыми актами местного самоуправления.</w:t>
      </w:r>
    </w:p>
    <w:sectPr w:rsidR="00CD25EA" w:rsidRPr="007C0E54" w:rsidSect="0025342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1">
    <w:nsid w:val="76D9291D"/>
    <w:multiLevelType w:val="hybridMultilevel"/>
    <w:tmpl w:val="0E542A5C"/>
    <w:lvl w:ilvl="0" w:tplc="671AEEE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5C7A"/>
    <w:rsid w:val="00002B34"/>
    <w:rsid w:val="00002E63"/>
    <w:rsid w:val="00004FDE"/>
    <w:rsid w:val="0001311A"/>
    <w:rsid w:val="00013DAB"/>
    <w:rsid w:val="00013E2B"/>
    <w:rsid w:val="00025AEF"/>
    <w:rsid w:val="00030005"/>
    <w:rsid w:val="00031EC7"/>
    <w:rsid w:val="0004725B"/>
    <w:rsid w:val="00047D95"/>
    <w:rsid w:val="00051F74"/>
    <w:rsid w:val="0005355C"/>
    <w:rsid w:val="000578B1"/>
    <w:rsid w:val="0006090B"/>
    <w:rsid w:val="00063D4A"/>
    <w:rsid w:val="00073200"/>
    <w:rsid w:val="000735CD"/>
    <w:rsid w:val="00076425"/>
    <w:rsid w:val="00081161"/>
    <w:rsid w:val="0008205C"/>
    <w:rsid w:val="0008254F"/>
    <w:rsid w:val="000840AC"/>
    <w:rsid w:val="00086D34"/>
    <w:rsid w:val="000A4207"/>
    <w:rsid w:val="000B03A5"/>
    <w:rsid w:val="000B2EC1"/>
    <w:rsid w:val="000B35C5"/>
    <w:rsid w:val="000B77E2"/>
    <w:rsid w:val="000B7F7D"/>
    <w:rsid w:val="000C0358"/>
    <w:rsid w:val="000D0448"/>
    <w:rsid w:val="000D1FA5"/>
    <w:rsid w:val="000E1D48"/>
    <w:rsid w:val="000E7DA8"/>
    <w:rsid w:val="00100DFC"/>
    <w:rsid w:val="001013F6"/>
    <w:rsid w:val="00104459"/>
    <w:rsid w:val="00121B3B"/>
    <w:rsid w:val="001233BC"/>
    <w:rsid w:val="00134A0B"/>
    <w:rsid w:val="00143016"/>
    <w:rsid w:val="00143081"/>
    <w:rsid w:val="00146038"/>
    <w:rsid w:val="00150FE4"/>
    <w:rsid w:val="001578F2"/>
    <w:rsid w:val="001635B4"/>
    <w:rsid w:val="00165577"/>
    <w:rsid w:val="0016711E"/>
    <w:rsid w:val="001728E0"/>
    <w:rsid w:val="00180320"/>
    <w:rsid w:val="00182364"/>
    <w:rsid w:val="00182902"/>
    <w:rsid w:val="00183CFB"/>
    <w:rsid w:val="001907D1"/>
    <w:rsid w:val="001918CA"/>
    <w:rsid w:val="00192547"/>
    <w:rsid w:val="001A32EB"/>
    <w:rsid w:val="001A3C4F"/>
    <w:rsid w:val="001A62BA"/>
    <w:rsid w:val="001B7489"/>
    <w:rsid w:val="001C3B94"/>
    <w:rsid w:val="001C40E1"/>
    <w:rsid w:val="001C5603"/>
    <w:rsid w:val="001C7512"/>
    <w:rsid w:val="001D04C9"/>
    <w:rsid w:val="001D5B45"/>
    <w:rsid w:val="001E122D"/>
    <w:rsid w:val="001E2306"/>
    <w:rsid w:val="001E5831"/>
    <w:rsid w:val="001E75F0"/>
    <w:rsid w:val="001F224E"/>
    <w:rsid w:val="001F38CC"/>
    <w:rsid w:val="001F78CE"/>
    <w:rsid w:val="00200307"/>
    <w:rsid w:val="00201558"/>
    <w:rsid w:val="00203B3F"/>
    <w:rsid w:val="00214780"/>
    <w:rsid w:val="0021497E"/>
    <w:rsid w:val="00216E13"/>
    <w:rsid w:val="00217B83"/>
    <w:rsid w:val="00220BBD"/>
    <w:rsid w:val="00220F35"/>
    <w:rsid w:val="00221F63"/>
    <w:rsid w:val="00225A6F"/>
    <w:rsid w:val="00232E9C"/>
    <w:rsid w:val="002374F3"/>
    <w:rsid w:val="00237CC7"/>
    <w:rsid w:val="00237EAD"/>
    <w:rsid w:val="00245AAA"/>
    <w:rsid w:val="0025253D"/>
    <w:rsid w:val="0025342D"/>
    <w:rsid w:val="002541E8"/>
    <w:rsid w:val="00257B45"/>
    <w:rsid w:val="00275CC7"/>
    <w:rsid w:val="0028089F"/>
    <w:rsid w:val="00281552"/>
    <w:rsid w:val="00282895"/>
    <w:rsid w:val="00283E3F"/>
    <w:rsid w:val="00286AC2"/>
    <w:rsid w:val="002949B6"/>
    <w:rsid w:val="002A16C6"/>
    <w:rsid w:val="002A4897"/>
    <w:rsid w:val="002A4CF2"/>
    <w:rsid w:val="002B71C0"/>
    <w:rsid w:val="002B7926"/>
    <w:rsid w:val="002D1FCE"/>
    <w:rsid w:val="002D3CE5"/>
    <w:rsid w:val="002E21A3"/>
    <w:rsid w:val="002E53B0"/>
    <w:rsid w:val="00301A8A"/>
    <w:rsid w:val="003062D7"/>
    <w:rsid w:val="00311749"/>
    <w:rsid w:val="00315140"/>
    <w:rsid w:val="00322E65"/>
    <w:rsid w:val="003259AC"/>
    <w:rsid w:val="00330DFC"/>
    <w:rsid w:val="0034051A"/>
    <w:rsid w:val="00341363"/>
    <w:rsid w:val="0034584F"/>
    <w:rsid w:val="00347E53"/>
    <w:rsid w:val="00353993"/>
    <w:rsid w:val="0035787D"/>
    <w:rsid w:val="003621EE"/>
    <w:rsid w:val="00364163"/>
    <w:rsid w:val="003653C9"/>
    <w:rsid w:val="00366221"/>
    <w:rsid w:val="00374478"/>
    <w:rsid w:val="00375323"/>
    <w:rsid w:val="003761F4"/>
    <w:rsid w:val="00381177"/>
    <w:rsid w:val="00384C7B"/>
    <w:rsid w:val="00385859"/>
    <w:rsid w:val="003919F3"/>
    <w:rsid w:val="003A2AC3"/>
    <w:rsid w:val="003A6D3D"/>
    <w:rsid w:val="003B1D46"/>
    <w:rsid w:val="003C2F3A"/>
    <w:rsid w:val="003C2F55"/>
    <w:rsid w:val="003C62D2"/>
    <w:rsid w:val="003C772F"/>
    <w:rsid w:val="003D4EE0"/>
    <w:rsid w:val="003D76DA"/>
    <w:rsid w:val="003D79AE"/>
    <w:rsid w:val="003E5A0F"/>
    <w:rsid w:val="003F39E7"/>
    <w:rsid w:val="003F7AC2"/>
    <w:rsid w:val="004002B5"/>
    <w:rsid w:val="00401161"/>
    <w:rsid w:val="004015D3"/>
    <w:rsid w:val="004078E3"/>
    <w:rsid w:val="004100C4"/>
    <w:rsid w:val="00411816"/>
    <w:rsid w:val="0042522D"/>
    <w:rsid w:val="00427550"/>
    <w:rsid w:val="0043455C"/>
    <w:rsid w:val="004458C1"/>
    <w:rsid w:val="00445E61"/>
    <w:rsid w:val="00460A2C"/>
    <w:rsid w:val="00467724"/>
    <w:rsid w:val="004700E7"/>
    <w:rsid w:val="004733FE"/>
    <w:rsid w:val="00475EE7"/>
    <w:rsid w:val="00481D33"/>
    <w:rsid w:val="004904F0"/>
    <w:rsid w:val="00492642"/>
    <w:rsid w:val="00494AFF"/>
    <w:rsid w:val="004A0643"/>
    <w:rsid w:val="004A116C"/>
    <w:rsid w:val="004A1395"/>
    <w:rsid w:val="004A4E8F"/>
    <w:rsid w:val="004B1BBC"/>
    <w:rsid w:val="004B2C0E"/>
    <w:rsid w:val="004B53FD"/>
    <w:rsid w:val="004B7BB3"/>
    <w:rsid w:val="004C0FCB"/>
    <w:rsid w:val="004C6DA3"/>
    <w:rsid w:val="004D260F"/>
    <w:rsid w:val="004D66F5"/>
    <w:rsid w:val="004E0780"/>
    <w:rsid w:val="004E19AF"/>
    <w:rsid w:val="004E536A"/>
    <w:rsid w:val="004E646A"/>
    <w:rsid w:val="004F0C09"/>
    <w:rsid w:val="004F66FE"/>
    <w:rsid w:val="00501324"/>
    <w:rsid w:val="00504DD4"/>
    <w:rsid w:val="00505DDC"/>
    <w:rsid w:val="005163C2"/>
    <w:rsid w:val="0052233B"/>
    <w:rsid w:val="00523750"/>
    <w:rsid w:val="00523FC3"/>
    <w:rsid w:val="0052412B"/>
    <w:rsid w:val="005357EC"/>
    <w:rsid w:val="005477DA"/>
    <w:rsid w:val="0055142A"/>
    <w:rsid w:val="00553F14"/>
    <w:rsid w:val="00562DC6"/>
    <w:rsid w:val="00564412"/>
    <w:rsid w:val="0056720B"/>
    <w:rsid w:val="00571336"/>
    <w:rsid w:val="005714FA"/>
    <w:rsid w:val="0057512C"/>
    <w:rsid w:val="00577403"/>
    <w:rsid w:val="00585765"/>
    <w:rsid w:val="00586E02"/>
    <w:rsid w:val="0059238C"/>
    <w:rsid w:val="00594792"/>
    <w:rsid w:val="005A0FFA"/>
    <w:rsid w:val="005A3273"/>
    <w:rsid w:val="005A42CC"/>
    <w:rsid w:val="005B02B4"/>
    <w:rsid w:val="005B57D8"/>
    <w:rsid w:val="005B672E"/>
    <w:rsid w:val="005C3B45"/>
    <w:rsid w:val="005E1E05"/>
    <w:rsid w:val="005E6E2D"/>
    <w:rsid w:val="005F1B02"/>
    <w:rsid w:val="005F3822"/>
    <w:rsid w:val="00606814"/>
    <w:rsid w:val="00606A2B"/>
    <w:rsid w:val="00606E99"/>
    <w:rsid w:val="006108AA"/>
    <w:rsid w:val="006109EB"/>
    <w:rsid w:val="006137C1"/>
    <w:rsid w:val="00615D2A"/>
    <w:rsid w:val="00617085"/>
    <w:rsid w:val="00617EDD"/>
    <w:rsid w:val="00621115"/>
    <w:rsid w:val="006228E3"/>
    <w:rsid w:val="00634F6A"/>
    <w:rsid w:val="0064180F"/>
    <w:rsid w:val="00643EC1"/>
    <w:rsid w:val="006453A4"/>
    <w:rsid w:val="006470AA"/>
    <w:rsid w:val="0065112D"/>
    <w:rsid w:val="006518C7"/>
    <w:rsid w:val="00653325"/>
    <w:rsid w:val="006544ED"/>
    <w:rsid w:val="00657BC3"/>
    <w:rsid w:val="006657AE"/>
    <w:rsid w:val="00666445"/>
    <w:rsid w:val="00667BD3"/>
    <w:rsid w:val="006707CB"/>
    <w:rsid w:val="00670C73"/>
    <w:rsid w:val="0067175C"/>
    <w:rsid w:val="00672FFE"/>
    <w:rsid w:val="006749C2"/>
    <w:rsid w:val="0067520E"/>
    <w:rsid w:val="00675C7A"/>
    <w:rsid w:val="0067720F"/>
    <w:rsid w:val="0068285A"/>
    <w:rsid w:val="006909A3"/>
    <w:rsid w:val="00693882"/>
    <w:rsid w:val="00695930"/>
    <w:rsid w:val="006A094C"/>
    <w:rsid w:val="006A100C"/>
    <w:rsid w:val="006A1B30"/>
    <w:rsid w:val="006A2E06"/>
    <w:rsid w:val="006A463C"/>
    <w:rsid w:val="006A5FF6"/>
    <w:rsid w:val="006B3EAE"/>
    <w:rsid w:val="006B6B6B"/>
    <w:rsid w:val="006C0C6A"/>
    <w:rsid w:val="006C23E1"/>
    <w:rsid w:val="006D2E4F"/>
    <w:rsid w:val="006E1D38"/>
    <w:rsid w:val="006E1F0B"/>
    <w:rsid w:val="006E7FEC"/>
    <w:rsid w:val="006F0B42"/>
    <w:rsid w:val="006F6D0A"/>
    <w:rsid w:val="006F7D5C"/>
    <w:rsid w:val="0070189B"/>
    <w:rsid w:val="00703787"/>
    <w:rsid w:val="00707C29"/>
    <w:rsid w:val="00711859"/>
    <w:rsid w:val="00723539"/>
    <w:rsid w:val="00723ABB"/>
    <w:rsid w:val="00724830"/>
    <w:rsid w:val="0072594F"/>
    <w:rsid w:val="0073124F"/>
    <w:rsid w:val="007316E6"/>
    <w:rsid w:val="0074286D"/>
    <w:rsid w:val="007429F8"/>
    <w:rsid w:val="007435FF"/>
    <w:rsid w:val="00745C72"/>
    <w:rsid w:val="00745CD4"/>
    <w:rsid w:val="00745DD5"/>
    <w:rsid w:val="0074614B"/>
    <w:rsid w:val="00747E16"/>
    <w:rsid w:val="007522A6"/>
    <w:rsid w:val="00753394"/>
    <w:rsid w:val="00754A4C"/>
    <w:rsid w:val="00756521"/>
    <w:rsid w:val="00757BA0"/>
    <w:rsid w:val="00761017"/>
    <w:rsid w:val="00762BCA"/>
    <w:rsid w:val="00765DEB"/>
    <w:rsid w:val="00767D93"/>
    <w:rsid w:val="007710E5"/>
    <w:rsid w:val="007717FE"/>
    <w:rsid w:val="0077183F"/>
    <w:rsid w:val="0077198B"/>
    <w:rsid w:val="00776D9D"/>
    <w:rsid w:val="00781512"/>
    <w:rsid w:val="00782B4F"/>
    <w:rsid w:val="00784367"/>
    <w:rsid w:val="00793FB3"/>
    <w:rsid w:val="00794C6E"/>
    <w:rsid w:val="007A0054"/>
    <w:rsid w:val="007A2114"/>
    <w:rsid w:val="007A3B9C"/>
    <w:rsid w:val="007B369D"/>
    <w:rsid w:val="007B379F"/>
    <w:rsid w:val="007B4912"/>
    <w:rsid w:val="007C0E54"/>
    <w:rsid w:val="007C1235"/>
    <w:rsid w:val="007C3C43"/>
    <w:rsid w:val="007C437E"/>
    <w:rsid w:val="007D57CC"/>
    <w:rsid w:val="007D79BD"/>
    <w:rsid w:val="007F175D"/>
    <w:rsid w:val="007F32D0"/>
    <w:rsid w:val="007F4BF1"/>
    <w:rsid w:val="00806777"/>
    <w:rsid w:val="00820245"/>
    <w:rsid w:val="008215C0"/>
    <w:rsid w:val="0082314A"/>
    <w:rsid w:val="00831200"/>
    <w:rsid w:val="00831670"/>
    <w:rsid w:val="008320CA"/>
    <w:rsid w:val="00832B47"/>
    <w:rsid w:val="00833E1D"/>
    <w:rsid w:val="00835061"/>
    <w:rsid w:val="008369FF"/>
    <w:rsid w:val="00840437"/>
    <w:rsid w:val="0084426D"/>
    <w:rsid w:val="00845820"/>
    <w:rsid w:val="0085094A"/>
    <w:rsid w:val="00853161"/>
    <w:rsid w:val="00853A44"/>
    <w:rsid w:val="008540F2"/>
    <w:rsid w:val="00855405"/>
    <w:rsid w:val="00856E32"/>
    <w:rsid w:val="0086119B"/>
    <w:rsid w:val="00861F88"/>
    <w:rsid w:val="00862BFA"/>
    <w:rsid w:val="008652EE"/>
    <w:rsid w:val="008653A7"/>
    <w:rsid w:val="00870C97"/>
    <w:rsid w:val="00872A61"/>
    <w:rsid w:val="00873D6B"/>
    <w:rsid w:val="0087597D"/>
    <w:rsid w:val="00875C0D"/>
    <w:rsid w:val="00883246"/>
    <w:rsid w:val="00886E46"/>
    <w:rsid w:val="00890012"/>
    <w:rsid w:val="008924B6"/>
    <w:rsid w:val="0089356B"/>
    <w:rsid w:val="00895420"/>
    <w:rsid w:val="00896BFD"/>
    <w:rsid w:val="008A15C0"/>
    <w:rsid w:val="008A68A1"/>
    <w:rsid w:val="008B0207"/>
    <w:rsid w:val="008B250C"/>
    <w:rsid w:val="008B4277"/>
    <w:rsid w:val="008B4345"/>
    <w:rsid w:val="008B7C05"/>
    <w:rsid w:val="008C2919"/>
    <w:rsid w:val="008C4F02"/>
    <w:rsid w:val="008C512A"/>
    <w:rsid w:val="008C56AE"/>
    <w:rsid w:val="008D56EF"/>
    <w:rsid w:val="008D7AF1"/>
    <w:rsid w:val="008E0EEE"/>
    <w:rsid w:val="008E4958"/>
    <w:rsid w:val="008E51AC"/>
    <w:rsid w:val="008E6D4C"/>
    <w:rsid w:val="008F0A94"/>
    <w:rsid w:val="008F5C16"/>
    <w:rsid w:val="008F7CF2"/>
    <w:rsid w:val="009008D1"/>
    <w:rsid w:val="00900DDB"/>
    <w:rsid w:val="00902C8E"/>
    <w:rsid w:val="00905360"/>
    <w:rsid w:val="00907A9E"/>
    <w:rsid w:val="009129C5"/>
    <w:rsid w:val="00915814"/>
    <w:rsid w:val="00920A50"/>
    <w:rsid w:val="00925D9B"/>
    <w:rsid w:val="00932AA0"/>
    <w:rsid w:val="00934CA2"/>
    <w:rsid w:val="00935A04"/>
    <w:rsid w:val="00937175"/>
    <w:rsid w:val="00941985"/>
    <w:rsid w:val="00952DD3"/>
    <w:rsid w:val="00952EE5"/>
    <w:rsid w:val="00955E4D"/>
    <w:rsid w:val="00957161"/>
    <w:rsid w:val="009603C3"/>
    <w:rsid w:val="00966BF7"/>
    <w:rsid w:val="00984726"/>
    <w:rsid w:val="009861E7"/>
    <w:rsid w:val="00987020"/>
    <w:rsid w:val="0098712B"/>
    <w:rsid w:val="0099314D"/>
    <w:rsid w:val="00996E13"/>
    <w:rsid w:val="009A110A"/>
    <w:rsid w:val="009A2B38"/>
    <w:rsid w:val="009A4D88"/>
    <w:rsid w:val="009B1521"/>
    <w:rsid w:val="009B3838"/>
    <w:rsid w:val="009C3219"/>
    <w:rsid w:val="009C3DFC"/>
    <w:rsid w:val="009D0116"/>
    <w:rsid w:val="009D1FCB"/>
    <w:rsid w:val="009E07AE"/>
    <w:rsid w:val="009E4C51"/>
    <w:rsid w:val="009F2AA4"/>
    <w:rsid w:val="009F5542"/>
    <w:rsid w:val="009F5CCC"/>
    <w:rsid w:val="009F7AA0"/>
    <w:rsid w:val="00A02C67"/>
    <w:rsid w:val="00A0309F"/>
    <w:rsid w:val="00A0427A"/>
    <w:rsid w:val="00A2329A"/>
    <w:rsid w:val="00A255FB"/>
    <w:rsid w:val="00A3277F"/>
    <w:rsid w:val="00A37BBD"/>
    <w:rsid w:val="00A42273"/>
    <w:rsid w:val="00A42D0C"/>
    <w:rsid w:val="00A457EA"/>
    <w:rsid w:val="00A4599A"/>
    <w:rsid w:val="00A45DCD"/>
    <w:rsid w:val="00A5380F"/>
    <w:rsid w:val="00A554E5"/>
    <w:rsid w:val="00A55A41"/>
    <w:rsid w:val="00A656CF"/>
    <w:rsid w:val="00A71E41"/>
    <w:rsid w:val="00A72F93"/>
    <w:rsid w:val="00A758E1"/>
    <w:rsid w:val="00A75DA9"/>
    <w:rsid w:val="00A80EB4"/>
    <w:rsid w:val="00A833C9"/>
    <w:rsid w:val="00A86D84"/>
    <w:rsid w:val="00A872B9"/>
    <w:rsid w:val="00A87772"/>
    <w:rsid w:val="00A90385"/>
    <w:rsid w:val="00A93CE2"/>
    <w:rsid w:val="00A97664"/>
    <w:rsid w:val="00AA0DA7"/>
    <w:rsid w:val="00AA2730"/>
    <w:rsid w:val="00AA6648"/>
    <w:rsid w:val="00AB1265"/>
    <w:rsid w:val="00AB1E04"/>
    <w:rsid w:val="00AB4F93"/>
    <w:rsid w:val="00AC1768"/>
    <w:rsid w:val="00AC74FB"/>
    <w:rsid w:val="00AC795E"/>
    <w:rsid w:val="00AD5ACF"/>
    <w:rsid w:val="00AD6EE6"/>
    <w:rsid w:val="00AE77DA"/>
    <w:rsid w:val="00AE7BA6"/>
    <w:rsid w:val="00AF0017"/>
    <w:rsid w:val="00AF1D2F"/>
    <w:rsid w:val="00AF46C0"/>
    <w:rsid w:val="00AF5DB1"/>
    <w:rsid w:val="00B00F1C"/>
    <w:rsid w:val="00B057D4"/>
    <w:rsid w:val="00B07344"/>
    <w:rsid w:val="00B10488"/>
    <w:rsid w:val="00B13586"/>
    <w:rsid w:val="00B13E88"/>
    <w:rsid w:val="00B14197"/>
    <w:rsid w:val="00B1553D"/>
    <w:rsid w:val="00B17AC1"/>
    <w:rsid w:val="00B23B76"/>
    <w:rsid w:val="00B32809"/>
    <w:rsid w:val="00B332B1"/>
    <w:rsid w:val="00B40872"/>
    <w:rsid w:val="00B41BAE"/>
    <w:rsid w:val="00B43967"/>
    <w:rsid w:val="00B5368C"/>
    <w:rsid w:val="00B63BF1"/>
    <w:rsid w:val="00B76BA5"/>
    <w:rsid w:val="00B814AF"/>
    <w:rsid w:val="00B837A1"/>
    <w:rsid w:val="00B85369"/>
    <w:rsid w:val="00B85915"/>
    <w:rsid w:val="00B87C32"/>
    <w:rsid w:val="00B966E2"/>
    <w:rsid w:val="00B9784E"/>
    <w:rsid w:val="00BA3F5F"/>
    <w:rsid w:val="00BB48ED"/>
    <w:rsid w:val="00BB62EC"/>
    <w:rsid w:val="00BB70EB"/>
    <w:rsid w:val="00BC16C4"/>
    <w:rsid w:val="00BD0A29"/>
    <w:rsid w:val="00BD2536"/>
    <w:rsid w:val="00BD2933"/>
    <w:rsid w:val="00BD3B84"/>
    <w:rsid w:val="00BD4B2C"/>
    <w:rsid w:val="00BE4E12"/>
    <w:rsid w:val="00BF27E1"/>
    <w:rsid w:val="00BF4941"/>
    <w:rsid w:val="00BF7462"/>
    <w:rsid w:val="00C03E5D"/>
    <w:rsid w:val="00C04DA2"/>
    <w:rsid w:val="00C05646"/>
    <w:rsid w:val="00C1506D"/>
    <w:rsid w:val="00C16425"/>
    <w:rsid w:val="00C16C05"/>
    <w:rsid w:val="00C33C84"/>
    <w:rsid w:val="00C42B33"/>
    <w:rsid w:val="00C465BF"/>
    <w:rsid w:val="00C47B1E"/>
    <w:rsid w:val="00C51B4B"/>
    <w:rsid w:val="00C547CB"/>
    <w:rsid w:val="00C60B83"/>
    <w:rsid w:val="00C6113C"/>
    <w:rsid w:val="00C61CCB"/>
    <w:rsid w:val="00C64B70"/>
    <w:rsid w:val="00C70D52"/>
    <w:rsid w:val="00C7213B"/>
    <w:rsid w:val="00C77B5C"/>
    <w:rsid w:val="00C80BDE"/>
    <w:rsid w:val="00C80E9F"/>
    <w:rsid w:val="00C85BFF"/>
    <w:rsid w:val="00C93A3C"/>
    <w:rsid w:val="00C94BD5"/>
    <w:rsid w:val="00C952EB"/>
    <w:rsid w:val="00CA2FBC"/>
    <w:rsid w:val="00CA4323"/>
    <w:rsid w:val="00CB0141"/>
    <w:rsid w:val="00CC1E3E"/>
    <w:rsid w:val="00CC6368"/>
    <w:rsid w:val="00CC6E34"/>
    <w:rsid w:val="00CD25EA"/>
    <w:rsid w:val="00CE3343"/>
    <w:rsid w:val="00CE4A63"/>
    <w:rsid w:val="00CE51E6"/>
    <w:rsid w:val="00CF4917"/>
    <w:rsid w:val="00D0116F"/>
    <w:rsid w:val="00D06817"/>
    <w:rsid w:val="00D16517"/>
    <w:rsid w:val="00D24944"/>
    <w:rsid w:val="00D25D88"/>
    <w:rsid w:val="00D27336"/>
    <w:rsid w:val="00D3028A"/>
    <w:rsid w:val="00D3531D"/>
    <w:rsid w:val="00D41572"/>
    <w:rsid w:val="00D416AC"/>
    <w:rsid w:val="00D43D96"/>
    <w:rsid w:val="00D45757"/>
    <w:rsid w:val="00D46F38"/>
    <w:rsid w:val="00D5586D"/>
    <w:rsid w:val="00D56D12"/>
    <w:rsid w:val="00D57D80"/>
    <w:rsid w:val="00D672DD"/>
    <w:rsid w:val="00D72E1F"/>
    <w:rsid w:val="00D75A03"/>
    <w:rsid w:val="00D77362"/>
    <w:rsid w:val="00D77905"/>
    <w:rsid w:val="00D8387D"/>
    <w:rsid w:val="00D83D6F"/>
    <w:rsid w:val="00D85D27"/>
    <w:rsid w:val="00DA5F99"/>
    <w:rsid w:val="00DA6A93"/>
    <w:rsid w:val="00DB28EB"/>
    <w:rsid w:val="00DC4E6A"/>
    <w:rsid w:val="00DD43B5"/>
    <w:rsid w:val="00DE1F3E"/>
    <w:rsid w:val="00DE38BD"/>
    <w:rsid w:val="00DE59DE"/>
    <w:rsid w:val="00DE7472"/>
    <w:rsid w:val="00DF140A"/>
    <w:rsid w:val="00DF5BF4"/>
    <w:rsid w:val="00E07769"/>
    <w:rsid w:val="00E1015A"/>
    <w:rsid w:val="00E13B66"/>
    <w:rsid w:val="00E24FB1"/>
    <w:rsid w:val="00E26E0E"/>
    <w:rsid w:val="00E317C2"/>
    <w:rsid w:val="00E32927"/>
    <w:rsid w:val="00E36941"/>
    <w:rsid w:val="00E36BD9"/>
    <w:rsid w:val="00E50EA8"/>
    <w:rsid w:val="00E51DC6"/>
    <w:rsid w:val="00E56A6F"/>
    <w:rsid w:val="00E723FC"/>
    <w:rsid w:val="00E7645B"/>
    <w:rsid w:val="00E804EA"/>
    <w:rsid w:val="00E814B6"/>
    <w:rsid w:val="00E84FC4"/>
    <w:rsid w:val="00E968A4"/>
    <w:rsid w:val="00EA06A0"/>
    <w:rsid w:val="00EA3288"/>
    <w:rsid w:val="00EC11ED"/>
    <w:rsid w:val="00EC5F16"/>
    <w:rsid w:val="00EC61AE"/>
    <w:rsid w:val="00EC772C"/>
    <w:rsid w:val="00ED3310"/>
    <w:rsid w:val="00ED38CA"/>
    <w:rsid w:val="00EE08A9"/>
    <w:rsid w:val="00EE3C2D"/>
    <w:rsid w:val="00EE632E"/>
    <w:rsid w:val="00EF0F0E"/>
    <w:rsid w:val="00EF1594"/>
    <w:rsid w:val="00EF1C2B"/>
    <w:rsid w:val="00EF4059"/>
    <w:rsid w:val="00EF476F"/>
    <w:rsid w:val="00EF7527"/>
    <w:rsid w:val="00F04CBD"/>
    <w:rsid w:val="00F061A0"/>
    <w:rsid w:val="00F07026"/>
    <w:rsid w:val="00F072A0"/>
    <w:rsid w:val="00F07845"/>
    <w:rsid w:val="00F1162C"/>
    <w:rsid w:val="00F12913"/>
    <w:rsid w:val="00F136C1"/>
    <w:rsid w:val="00F214E1"/>
    <w:rsid w:val="00F2256E"/>
    <w:rsid w:val="00F23934"/>
    <w:rsid w:val="00F32892"/>
    <w:rsid w:val="00F37A44"/>
    <w:rsid w:val="00F6003D"/>
    <w:rsid w:val="00F624D8"/>
    <w:rsid w:val="00F63DE1"/>
    <w:rsid w:val="00F64052"/>
    <w:rsid w:val="00F6757E"/>
    <w:rsid w:val="00F71C6E"/>
    <w:rsid w:val="00F75725"/>
    <w:rsid w:val="00F7581C"/>
    <w:rsid w:val="00F81DD7"/>
    <w:rsid w:val="00F87C0C"/>
    <w:rsid w:val="00F94A97"/>
    <w:rsid w:val="00FA1C86"/>
    <w:rsid w:val="00FA25A6"/>
    <w:rsid w:val="00FA5D6D"/>
    <w:rsid w:val="00FC37F6"/>
    <w:rsid w:val="00FC4593"/>
    <w:rsid w:val="00FC5CA0"/>
    <w:rsid w:val="00FC6296"/>
    <w:rsid w:val="00FD4AC3"/>
    <w:rsid w:val="00FE6D53"/>
    <w:rsid w:val="00FE7BE6"/>
    <w:rsid w:val="00FF0549"/>
    <w:rsid w:val="00FF1E6C"/>
    <w:rsid w:val="00FF6117"/>
    <w:rsid w:val="00FF6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FE"/>
    <w:pPr>
      <w:suppressAutoHyphens/>
      <w:spacing w:line="100" w:lineRule="atLeast"/>
    </w:pPr>
    <w:rPr>
      <w:kern w:val="1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672FFE"/>
    <w:pPr>
      <w:keepNext/>
      <w:suppressAutoHyphens w:val="0"/>
      <w:spacing w:line="240" w:lineRule="auto"/>
      <w:jc w:val="right"/>
      <w:outlineLvl w:val="0"/>
    </w:pPr>
    <w:rPr>
      <w:kern w:val="0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672FFE"/>
    <w:pPr>
      <w:keepNext/>
      <w:suppressAutoHyphens w:val="0"/>
      <w:spacing w:line="240" w:lineRule="auto"/>
      <w:jc w:val="center"/>
      <w:outlineLvl w:val="1"/>
    </w:pPr>
    <w:rPr>
      <w:kern w:val="0"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672FFE"/>
    <w:pPr>
      <w:keepNext/>
      <w:suppressAutoHyphens w:val="0"/>
      <w:spacing w:line="240" w:lineRule="auto"/>
      <w:jc w:val="center"/>
      <w:outlineLvl w:val="2"/>
    </w:pPr>
    <w:rPr>
      <w:b/>
      <w:bCs/>
      <w:snapToGrid w:val="0"/>
      <w:color w:val="000000"/>
      <w:kern w:val="0"/>
      <w:lang w:val="ru-RU" w:eastAsia="ru-RU"/>
    </w:rPr>
  </w:style>
  <w:style w:type="paragraph" w:styleId="4">
    <w:name w:val="heading 4"/>
    <w:basedOn w:val="a"/>
    <w:next w:val="a"/>
    <w:link w:val="40"/>
    <w:qFormat/>
    <w:rsid w:val="00672FFE"/>
    <w:pPr>
      <w:keepNext/>
      <w:suppressAutoHyphens w:val="0"/>
      <w:spacing w:line="240" w:lineRule="auto"/>
      <w:jc w:val="right"/>
      <w:outlineLvl w:val="3"/>
    </w:pPr>
    <w:rPr>
      <w:bCs/>
      <w:i/>
      <w:iCs/>
      <w:kern w:val="0"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qFormat/>
    <w:rsid w:val="00672FFE"/>
    <w:pPr>
      <w:keepNext/>
      <w:suppressAutoHyphens w:val="0"/>
      <w:spacing w:line="240" w:lineRule="auto"/>
      <w:outlineLvl w:val="4"/>
    </w:pPr>
    <w:rPr>
      <w:i/>
      <w:iCs/>
      <w:kern w:val="0"/>
      <w:sz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672FFE"/>
    <w:pPr>
      <w:suppressAutoHyphens w:val="0"/>
      <w:spacing w:before="240" w:after="60" w:line="240" w:lineRule="auto"/>
      <w:outlineLvl w:val="5"/>
    </w:pPr>
    <w:rPr>
      <w:b/>
      <w:bCs/>
      <w:kern w:val="0"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qFormat/>
    <w:rsid w:val="00672FFE"/>
    <w:pPr>
      <w:suppressAutoHyphens w:val="0"/>
      <w:spacing w:before="240" w:after="60" w:line="240" w:lineRule="auto"/>
      <w:outlineLvl w:val="6"/>
    </w:pPr>
    <w:rPr>
      <w:kern w:val="0"/>
      <w:lang w:val="ru-RU" w:eastAsia="ru-RU"/>
    </w:rPr>
  </w:style>
  <w:style w:type="paragraph" w:styleId="8">
    <w:name w:val="heading 8"/>
    <w:basedOn w:val="a"/>
    <w:next w:val="a"/>
    <w:link w:val="80"/>
    <w:qFormat/>
    <w:rsid w:val="00672FFE"/>
    <w:pPr>
      <w:suppressAutoHyphens w:val="0"/>
      <w:spacing w:before="240" w:after="60" w:line="240" w:lineRule="auto"/>
      <w:outlineLvl w:val="7"/>
    </w:pPr>
    <w:rPr>
      <w:i/>
      <w:iCs/>
      <w:kern w:val="0"/>
      <w:lang w:val="ru-RU" w:eastAsia="ru-RU"/>
    </w:rPr>
  </w:style>
  <w:style w:type="paragraph" w:styleId="9">
    <w:name w:val="heading 9"/>
    <w:basedOn w:val="a"/>
    <w:next w:val="a"/>
    <w:link w:val="90"/>
    <w:qFormat/>
    <w:rsid w:val="00672FFE"/>
    <w:pPr>
      <w:keepNext/>
      <w:suppressAutoHyphens w:val="0"/>
      <w:spacing w:line="240" w:lineRule="auto"/>
      <w:jc w:val="center"/>
      <w:outlineLvl w:val="8"/>
    </w:pPr>
    <w:rPr>
      <w:b/>
      <w:bCs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FFE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72FF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672FFE"/>
    <w:rPr>
      <w:b/>
      <w:bCs/>
      <w:snapToGrid w:val="0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672FFE"/>
    <w:rPr>
      <w:bCs/>
      <w:i/>
      <w:iCs/>
      <w:sz w:val="26"/>
      <w:szCs w:val="26"/>
    </w:rPr>
  </w:style>
  <w:style w:type="character" w:customStyle="1" w:styleId="50">
    <w:name w:val="Заголовок 5 Знак"/>
    <w:basedOn w:val="a0"/>
    <w:link w:val="5"/>
    <w:rsid w:val="00672FFE"/>
    <w:rPr>
      <w:i/>
      <w:iCs/>
      <w:szCs w:val="24"/>
    </w:rPr>
  </w:style>
  <w:style w:type="character" w:customStyle="1" w:styleId="60">
    <w:name w:val="Заголовок 6 Знак"/>
    <w:basedOn w:val="a0"/>
    <w:link w:val="6"/>
    <w:rsid w:val="00672FFE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672FFE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672FF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72FFE"/>
    <w:rPr>
      <w:b/>
      <w:bCs/>
      <w:sz w:val="24"/>
      <w:szCs w:val="24"/>
    </w:rPr>
  </w:style>
  <w:style w:type="paragraph" w:styleId="a3">
    <w:name w:val="caption"/>
    <w:basedOn w:val="a"/>
    <w:next w:val="a"/>
    <w:qFormat/>
    <w:rsid w:val="00672FFE"/>
    <w:pPr>
      <w:suppressAutoHyphens w:val="0"/>
      <w:spacing w:before="120" w:after="120" w:line="240" w:lineRule="auto"/>
    </w:pPr>
    <w:rPr>
      <w:b/>
      <w:bCs/>
      <w:kern w:val="0"/>
      <w:sz w:val="20"/>
      <w:szCs w:val="20"/>
      <w:lang w:val="ru-RU" w:eastAsia="ru-RU"/>
    </w:rPr>
  </w:style>
  <w:style w:type="paragraph" w:styleId="a4">
    <w:name w:val="Title"/>
    <w:basedOn w:val="a"/>
    <w:link w:val="a5"/>
    <w:qFormat/>
    <w:rsid w:val="00672FFE"/>
    <w:pPr>
      <w:suppressAutoHyphens w:val="0"/>
      <w:spacing w:line="240" w:lineRule="auto"/>
      <w:jc w:val="center"/>
    </w:pPr>
    <w:rPr>
      <w:kern w:val="0"/>
      <w:sz w:val="28"/>
    </w:rPr>
  </w:style>
  <w:style w:type="character" w:customStyle="1" w:styleId="a5">
    <w:name w:val="Название Знак"/>
    <w:basedOn w:val="a0"/>
    <w:link w:val="a4"/>
    <w:rsid w:val="00672FFE"/>
    <w:rPr>
      <w:sz w:val="28"/>
      <w:szCs w:val="24"/>
    </w:rPr>
  </w:style>
  <w:style w:type="paragraph" w:styleId="a6">
    <w:name w:val="List Paragraph"/>
    <w:basedOn w:val="a"/>
    <w:uiPriority w:val="34"/>
    <w:qFormat/>
    <w:rsid w:val="00672FF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val="ru-RU" w:eastAsia="en-US"/>
    </w:rPr>
  </w:style>
  <w:style w:type="paragraph" w:customStyle="1" w:styleId="ConsPlusNormal">
    <w:name w:val="ConsPlusNormal"/>
    <w:rsid w:val="0072483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24830"/>
    <w:pPr>
      <w:widowControl w:val="0"/>
      <w:autoSpaceDE w:val="0"/>
      <w:autoSpaceDN w:val="0"/>
    </w:pPr>
    <w:rPr>
      <w:b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F32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32D0"/>
    <w:rPr>
      <w:rFonts w:ascii="Tahoma" w:hAnsi="Tahoma" w:cs="Tahoma"/>
      <w:kern w:val="1"/>
      <w:sz w:val="16"/>
      <w:szCs w:val="16"/>
      <w:lang w:val="en-US" w:eastAsia="ar-SA"/>
    </w:rPr>
  </w:style>
  <w:style w:type="paragraph" w:styleId="a9">
    <w:name w:val="header"/>
    <w:basedOn w:val="a"/>
    <w:link w:val="aa"/>
    <w:rsid w:val="00CD25EA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kern w:val="0"/>
      <w:sz w:val="22"/>
      <w:szCs w:val="22"/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CD25EA"/>
    <w:rPr>
      <w:rFonts w:ascii="Calibri" w:hAnsi="Calibri"/>
      <w:sz w:val="22"/>
      <w:szCs w:val="22"/>
    </w:rPr>
  </w:style>
  <w:style w:type="paragraph" w:customStyle="1" w:styleId="ab">
    <w:name w:val="Знак"/>
    <w:basedOn w:val="a"/>
    <w:rsid w:val="00401161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kern w:val="0"/>
      <w:sz w:val="20"/>
      <w:szCs w:val="20"/>
      <w:lang w:eastAsia="en-US"/>
    </w:rPr>
  </w:style>
  <w:style w:type="paragraph" w:styleId="ac">
    <w:name w:val="No Spacing"/>
    <w:uiPriority w:val="1"/>
    <w:qFormat/>
    <w:rsid w:val="007C0E5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3066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CB4DDCC8F4430788A09F5DE27FC1693238074231F0618FC9338F3BC3B5C9839659BBF0B7274EC05A603973D92FDEB0A762C1F689qDu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A0AFE271AC339DDCDCF8849B0FC675D4D981807CB0BB38EA0C0617545DCB7C1E84F19DECEF390FC4496B7D6E7h7r5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25BF09A845A8D8E24DEB9E87F53ABB52B781555B1D8A97E7D05FE02793C78D7134275E19DDEB73D3670BAIDc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O:\%D0%9C%D0%9A%D0%A1%D0%9E\%D0%A0%D0%B0%D0%B1%D0%BE%D1%87%D0%B0%D1%8F%20%D0%B3%D1%80%D1%83%D0%BF%D0%BF%D0%B0%20%D0%BF%D0%BE%206-%D0%A4%D0%97\%D0%9C%D0%BE%D0%B4%D0%B5%D0%BB%D1%8C%D0%BD%D0%BE%D0%B5%20%D0%BF%D0%BE%D0%BB%D0%BE%D0%B6%D0%B5%D0%BD%D0%B8%D0%B5\%D0%9C%D0%BE%D0%B4%D0%B5%D0%BB%D1%8C%D0%BD%D0%BE%D0%B5%20%D0%BF%D0%BE%D0%BB%D0%BE%D0%B6%D0%B5%D0%BD%D0%B8%D0%B5_%D1%83%D1%82%D0%BE%D1%87%D0%BD%D0%B5%D0%BD%D0%BD%D0%BE%D0%B5_07.09.2021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47497-6C8C-4BA2-BF02-256C64F2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13</Pages>
  <Words>6848</Words>
  <Characters>39036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1054</cp:revision>
  <cp:lastPrinted>2022-04-07T11:58:00Z</cp:lastPrinted>
  <dcterms:created xsi:type="dcterms:W3CDTF">2021-08-11T13:43:00Z</dcterms:created>
  <dcterms:modified xsi:type="dcterms:W3CDTF">2022-04-07T12:12:00Z</dcterms:modified>
</cp:coreProperties>
</file>