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962D9" w14:textId="77777777" w:rsidR="00B01A29" w:rsidRDefault="00A076E6" w:rsidP="00A076E6">
      <w:pPr>
        <w:pStyle w:val="1"/>
        <w:shd w:val="clear" w:color="auto" w:fill="FFFFFF"/>
        <w:spacing w:before="0" w:after="0"/>
        <w:jc w:val="center"/>
        <w:rPr>
          <w:b/>
          <w:sz w:val="26"/>
          <w:szCs w:val="26"/>
        </w:rPr>
      </w:pPr>
      <w:r>
        <w:rPr>
          <w:b/>
          <w:sz w:val="26"/>
          <w:szCs w:val="26"/>
        </w:rPr>
        <w:t xml:space="preserve">Отчет </w:t>
      </w:r>
    </w:p>
    <w:p w14:paraId="49037BF6" w14:textId="5C5451F7" w:rsidR="00A076E6" w:rsidRDefault="00A076E6" w:rsidP="00A076E6">
      <w:pPr>
        <w:pStyle w:val="1"/>
        <w:shd w:val="clear" w:color="auto" w:fill="FFFFFF"/>
        <w:spacing w:before="0" w:after="0"/>
        <w:jc w:val="center"/>
        <w:rPr>
          <w:b/>
          <w:sz w:val="26"/>
          <w:szCs w:val="26"/>
        </w:rPr>
      </w:pPr>
      <w:r>
        <w:rPr>
          <w:b/>
          <w:sz w:val="26"/>
          <w:szCs w:val="26"/>
        </w:rPr>
        <w:t xml:space="preserve">о результатах деятельности </w:t>
      </w:r>
    </w:p>
    <w:p w14:paraId="25B75666" w14:textId="77777777" w:rsidR="00A076E6" w:rsidRDefault="00A076E6" w:rsidP="00A076E6">
      <w:pPr>
        <w:pStyle w:val="1"/>
        <w:shd w:val="clear" w:color="auto" w:fill="FFFFFF"/>
        <w:spacing w:before="0" w:after="0"/>
        <w:jc w:val="center"/>
        <w:rPr>
          <w:b/>
          <w:sz w:val="26"/>
          <w:szCs w:val="26"/>
        </w:rPr>
      </w:pPr>
      <w:r>
        <w:rPr>
          <w:b/>
          <w:sz w:val="26"/>
          <w:szCs w:val="26"/>
        </w:rPr>
        <w:t>Финансового управления Администрации</w:t>
      </w:r>
    </w:p>
    <w:p w14:paraId="057A4C38" w14:textId="57DE6084" w:rsidR="00A076E6" w:rsidRDefault="00A076E6" w:rsidP="00A076E6">
      <w:pPr>
        <w:pStyle w:val="1"/>
        <w:shd w:val="clear" w:color="auto" w:fill="FFFFFF"/>
        <w:spacing w:before="0" w:after="0"/>
        <w:jc w:val="center"/>
        <w:rPr>
          <w:b/>
          <w:sz w:val="26"/>
          <w:szCs w:val="26"/>
        </w:rPr>
      </w:pPr>
      <w:r>
        <w:rPr>
          <w:b/>
          <w:sz w:val="26"/>
          <w:szCs w:val="26"/>
        </w:rPr>
        <w:t>Островского района за 20</w:t>
      </w:r>
      <w:r w:rsidR="00037819">
        <w:rPr>
          <w:b/>
          <w:sz w:val="26"/>
          <w:szCs w:val="26"/>
        </w:rPr>
        <w:t>2</w:t>
      </w:r>
      <w:r w:rsidR="00A5153D">
        <w:rPr>
          <w:b/>
          <w:sz w:val="26"/>
          <w:szCs w:val="26"/>
        </w:rPr>
        <w:t>4</w:t>
      </w:r>
      <w:r>
        <w:rPr>
          <w:b/>
          <w:sz w:val="26"/>
          <w:szCs w:val="26"/>
        </w:rPr>
        <w:t xml:space="preserve"> год</w:t>
      </w:r>
    </w:p>
    <w:p w14:paraId="3FCAA68F" w14:textId="77777777" w:rsidR="00A076E6" w:rsidRDefault="00A076E6" w:rsidP="00A076E6">
      <w:pPr>
        <w:shd w:val="clear" w:color="auto" w:fill="FFFFFF"/>
        <w:tabs>
          <w:tab w:val="left" w:pos="1603"/>
        </w:tabs>
        <w:rPr>
          <w:rStyle w:val="a4"/>
          <w:color w:val="1A171B"/>
        </w:rPr>
      </w:pPr>
    </w:p>
    <w:p w14:paraId="5C6487DA" w14:textId="5FAF557B" w:rsidR="00A076E6" w:rsidRDefault="00A076E6" w:rsidP="00A076E6">
      <w:pPr>
        <w:tabs>
          <w:tab w:val="left" w:pos="720"/>
        </w:tabs>
        <w:autoSpaceDE w:val="0"/>
        <w:autoSpaceDN w:val="0"/>
        <w:adjustRightInd w:val="0"/>
        <w:ind w:firstLine="540"/>
        <w:jc w:val="both"/>
        <w:outlineLvl w:val="1"/>
        <w:rPr>
          <w:sz w:val="26"/>
          <w:szCs w:val="26"/>
        </w:rPr>
      </w:pPr>
      <w:r>
        <w:rPr>
          <w:rStyle w:val="a4"/>
          <w:color w:val="1A171B"/>
          <w:sz w:val="26"/>
          <w:szCs w:val="26"/>
        </w:rPr>
        <w:tab/>
      </w:r>
      <w:r>
        <w:rPr>
          <w:sz w:val="26"/>
          <w:szCs w:val="26"/>
        </w:rPr>
        <w:t xml:space="preserve">Финансовое управление Администрации Островского района Псковской области  </w:t>
      </w:r>
      <w:r w:rsidR="00B01A29">
        <w:rPr>
          <w:sz w:val="26"/>
          <w:szCs w:val="26"/>
        </w:rPr>
        <w:t xml:space="preserve">(далее – Финансовое управление) </w:t>
      </w:r>
      <w:r>
        <w:rPr>
          <w:sz w:val="26"/>
          <w:szCs w:val="26"/>
        </w:rPr>
        <w:t>является финансовым органом  Администрации Островского района, обладает правами юридического лица  и осуществляет свою деятельность в соответствии с Положением о финансовом управлении, утвержденным Решением Островского районного Собрания депутатов, бюджетным законодательством РФ, другими нормативно - правовыми актами Российской Федерации, Псковской области, органов местного самоуправления муниципального образования «Островский район», регулирующими бюджетно-финансовую и иную деятельность</w:t>
      </w:r>
      <w:r w:rsidR="00B01A29">
        <w:rPr>
          <w:sz w:val="26"/>
          <w:szCs w:val="26"/>
        </w:rPr>
        <w:t>.</w:t>
      </w:r>
    </w:p>
    <w:p w14:paraId="5C56448A" w14:textId="63F50E10" w:rsidR="00B01A29" w:rsidRDefault="00B01A29" w:rsidP="00A076E6">
      <w:pPr>
        <w:tabs>
          <w:tab w:val="left" w:pos="720"/>
        </w:tabs>
        <w:autoSpaceDE w:val="0"/>
        <w:autoSpaceDN w:val="0"/>
        <w:adjustRightInd w:val="0"/>
        <w:ind w:firstLine="540"/>
        <w:jc w:val="both"/>
        <w:outlineLvl w:val="1"/>
      </w:pPr>
      <w:r>
        <w:rPr>
          <w:sz w:val="26"/>
          <w:szCs w:val="26"/>
        </w:rPr>
        <w:t xml:space="preserve"> В структуру Финансового управления входят: бюджетный отдел, отдел бюджетного учета и отчетности, отдел сводного планирования доходов и работе с поселениями.</w:t>
      </w:r>
    </w:p>
    <w:p w14:paraId="17BC901D" w14:textId="77777777" w:rsidR="00A076E6" w:rsidRDefault="00A076E6" w:rsidP="00A076E6">
      <w:pPr>
        <w:tabs>
          <w:tab w:val="left" w:pos="720"/>
        </w:tabs>
        <w:ind w:firstLine="709"/>
        <w:jc w:val="both"/>
        <w:rPr>
          <w:sz w:val="26"/>
          <w:szCs w:val="26"/>
        </w:rPr>
      </w:pPr>
      <w:r>
        <w:rPr>
          <w:sz w:val="26"/>
          <w:szCs w:val="26"/>
        </w:rPr>
        <w:t>Основной целью деятельности Финансового управления является проведение единой государственной финансовой, бюджетной и налоговой политики в муниципальном образовании «Островский район».</w:t>
      </w:r>
    </w:p>
    <w:p w14:paraId="37F15AD0" w14:textId="77777777" w:rsidR="00A076E6" w:rsidRDefault="00A076E6" w:rsidP="00A076E6">
      <w:pPr>
        <w:ind w:firstLine="709"/>
        <w:jc w:val="both"/>
        <w:rPr>
          <w:sz w:val="26"/>
          <w:szCs w:val="26"/>
        </w:rPr>
      </w:pPr>
      <w:r>
        <w:rPr>
          <w:sz w:val="26"/>
          <w:szCs w:val="26"/>
        </w:rPr>
        <w:t>В рамках содействия обеспечению экономической, социальной и финансовой стабильности</w:t>
      </w:r>
      <w:r>
        <w:rPr>
          <w:rStyle w:val="a4"/>
          <w:b w:val="0"/>
          <w:sz w:val="26"/>
          <w:szCs w:val="26"/>
        </w:rPr>
        <w:t xml:space="preserve">, Финансовым управлением проводится взвешенная бюджетная политика, направленная на </w:t>
      </w:r>
      <w:r>
        <w:rPr>
          <w:sz w:val="26"/>
          <w:szCs w:val="26"/>
        </w:rPr>
        <w:t xml:space="preserve">реализацию мер по  сохранению и дальнейшему развитию налогового потенциала муниципального образования «Островский район», обеспечение сбалансированности  консолидированного бюджета Островского муниципального района  с целью безусловного исполнения действующих расходных обязательств, развитие информационной системы управления финансами, повышение качества документооборота. </w:t>
      </w:r>
    </w:p>
    <w:p w14:paraId="4135B2D5" w14:textId="77777777" w:rsidR="00A076E6" w:rsidRDefault="00A076E6" w:rsidP="00A076E6">
      <w:pPr>
        <w:ind w:firstLine="708"/>
        <w:jc w:val="both"/>
        <w:rPr>
          <w:sz w:val="28"/>
          <w:szCs w:val="28"/>
        </w:rPr>
      </w:pPr>
      <w:r>
        <w:rPr>
          <w:sz w:val="26"/>
          <w:szCs w:val="26"/>
        </w:rPr>
        <w:t>В процессе выполнения своих функций Финансовое управление взаимодействует с участниками бюджетного процесса муниципального образования (главными распорядителями и получателями средств бюджетов) в порядке, установленном бюджетным законодательством</w:t>
      </w:r>
      <w:r>
        <w:rPr>
          <w:sz w:val="28"/>
          <w:szCs w:val="28"/>
        </w:rPr>
        <w:t>.</w:t>
      </w:r>
    </w:p>
    <w:p w14:paraId="441A63FB" w14:textId="77777777" w:rsidR="00A076E6" w:rsidRDefault="00A076E6" w:rsidP="00A076E6">
      <w:pPr>
        <w:ind w:firstLine="709"/>
        <w:jc w:val="both"/>
        <w:rPr>
          <w:sz w:val="26"/>
          <w:szCs w:val="26"/>
        </w:rPr>
      </w:pPr>
      <w:r>
        <w:rPr>
          <w:sz w:val="26"/>
          <w:szCs w:val="26"/>
        </w:rPr>
        <w:t>Для достижения поставленных целей Финансовым управлением решались следующие задачи:</w:t>
      </w:r>
    </w:p>
    <w:p w14:paraId="437A5C6A" w14:textId="4B1DE67D" w:rsidR="00A076E6" w:rsidRDefault="00873E98" w:rsidP="00873E98">
      <w:pPr>
        <w:jc w:val="both"/>
        <w:rPr>
          <w:sz w:val="26"/>
          <w:szCs w:val="26"/>
        </w:rPr>
      </w:pPr>
      <w:r>
        <w:rPr>
          <w:sz w:val="26"/>
          <w:szCs w:val="26"/>
        </w:rPr>
        <w:t xml:space="preserve">      </w:t>
      </w:r>
      <w:r w:rsidR="00A076E6">
        <w:rPr>
          <w:sz w:val="26"/>
          <w:szCs w:val="26"/>
        </w:rPr>
        <w:t xml:space="preserve">  разработка проекта решения Собрания депутатов Островского района «О бюджете муниципального района «Островский район» на 20</w:t>
      </w:r>
      <w:r w:rsidR="00164D20">
        <w:rPr>
          <w:sz w:val="26"/>
          <w:szCs w:val="26"/>
        </w:rPr>
        <w:t>2</w:t>
      </w:r>
      <w:r w:rsidR="00A5153D">
        <w:rPr>
          <w:sz w:val="26"/>
          <w:szCs w:val="26"/>
        </w:rPr>
        <w:t>5</w:t>
      </w:r>
      <w:r w:rsidR="00A076E6">
        <w:rPr>
          <w:sz w:val="26"/>
          <w:szCs w:val="26"/>
        </w:rPr>
        <w:t xml:space="preserve"> год и на плановый период 202</w:t>
      </w:r>
      <w:r w:rsidR="00A5153D">
        <w:rPr>
          <w:sz w:val="26"/>
          <w:szCs w:val="26"/>
        </w:rPr>
        <w:t>6</w:t>
      </w:r>
      <w:r w:rsidR="00A076E6">
        <w:rPr>
          <w:sz w:val="26"/>
          <w:szCs w:val="26"/>
        </w:rPr>
        <w:t xml:space="preserve"> и 202</w:t>
      </w:r>
      <w:r w:rsidR="00A5153D">
        <w:rPr>
          <w:sz w:val="26"/>
          <w:szCs w:val="26"/>
        </w:rPr>
        <w:t>7</w:t>
      </w:r>
      <w:r w:rsidR="00A076E6">
        <w:rPr>
          <w:sz w:val="26"/>
          <w:szCs w:val="26"/>
        </w:rPr>
        <w:t xml:space="preserve"> годов», а также проектов решений Собраний депутатов четырех сельских и одного городского поселений;</w:t>
      </w:r>
    </w:p>
    <w:p w14:paraId="72BA0B15" w14:textId="4D943B1A" w:rsidR="00142DB1" w:rsidRPr="00142DB1" w:rsidRDefault="00142DB1" w:rsidP="00257226">
      <w:pPr>
        <w:jc w:val="both"/>
        <w:rPr>
          <w:sz w:val="26"/>
          <w:szCs w:val="26"/>
        </w:rPr>
      </w:pPr>
      <w:r>
        <w:rPr>
          <w:sz w:val="26"/>
          <w:szCs w:val="26"/>
        </w:rPr>
        <w:t xml:space="preserve">        </w:t>
      </w:r>
      <w:r w:rsidR="007F37B5">
        <w:rPr>
          <w:sz w:val="26"/>
          <w:szCs w:val="26"/>
        </w:rPr>
        <w:t>п</w:t>
      </w:r>
      <w:r>
        <w:rPr>
          <w:sz w:val="26"/>
          <w:szCs w:val="26"/>
        </w:rPr>
        <w:t>риняты нормативные документы об утверждении</w:t>
      </w:r>
      <w:r w:rsidRPr="00142DB1">
        <w:rPr>
          <w:sz w:val="26"/>
          <w:szCs w:val="26"/>
        </w:rPr>
        <w:t xml:space="preserve"> перечн</w:t>
      </w:r>
      <w:r>
        <w:rPr>
          <w:sz w:val="26"/>
          <w:szCs w:val="26"/>
        </w:rPr>
        <w:t>ей</w:t>
      </w:r>
      <w:r w:rsidRPr="00142DB1">
        <w:rPr>
          <w:sz w:val="26"/>
          <w:szCs w:val="26"/>
        </w:rPr>
        <w:t xml:space="preserve"> главных</w:t>
      </w:r>
      <w:r>
        <w:rPr>
          <w:sz w:val="26"/>
          <w:szCs w:val="26"/>
        </w:rPr>
        <w:t xml:space="preserve"> </w:t>
      </w:r>
      <w:r w:rsidRPr="00142DB1">
        <w:rPr>
          <w:sz w:val="26"/>
          <w:szCs w:val="26"/>
        </w:rPr>
        <w:t>администраторов</w:t>
      </w:r>
      <w:r>
        <w:rPr>
          <w:sz w:val="26"/>
          <w:szCs w:val="26"/>
        </w:rPr>
        <w:t xml:space="preserve"> доходов бюджетов и главных администраторов источников финансирования дефицита бюджета</w:t>
      </w:r>
      <w:r w:rsidR="007F37B5">
        <w:rPr>
          <w:sz w:val="26"/>
          <w:szCs w:val="26"/>
        </w:rPr>
        <w:t>;</w:t>
      </w:r>
    </w:p>
    <w:p w14:paraId="7DC950DE" w14:textId="4B9C2F71" w:rsidR="001C6C71" w:rsidRDefault="001C6C71" w:rsidP="001C6C71">
      <w:pPr>
        <w:jc w:val="both"/>
        <w:rPr>
          <w:sz w:val="26"/>
          <w:szCs w:val="26"/>
        </w:rPr>
      </w:pPr>
      <w:r>
        <w:rPr>
          <w:color w:val="1A171B"/>
          <w:sz w:val="26"/>
          <w:szCs w:val="26"/>
        </w:rPr>
        <w:t xml:space="preserve">       </w:t>
      </w:r>
      <w:r w:rsidR="00A076E6">
        <w:rPr>
          <w:color w:val="1A171B"/>
          <w:sz w:val="26"/>
          <w:szCs w:val="26"/>
        </w:rPr>
        <w:t>обеспечение поступления налоговых и неналоговых доходов в консолидированный бюджет района в объемах, запланированных на 20</w:t>
      </w:r>
      <w:r w:rsidR="00B01A29">
        <w:rPr>
          <w:color w:val="1A171B"/>
          <w:sz w:val="26"/>
          <w:szCs w:val="26"/>
        </w:rPr>
        <w:t>2</w:t>
      </w:r>
      <w:r w:rsidR="00A5153D">
        <w:rPr>
          <w:color w:val="1A171B"/>
          <w:sz w:val="26"/>
          <w:szCs w:val="26"/>
        </w:rPr>
        <w:t>4</w:t>
      </w:r>
      <w:r w:rsidR="00A076E6">
        <w:rPr>
          <w:color w:val="1A171B"/>
          <w:sz w:val="26"/>
          <w:szCs w:val="26"/>
        </w:rPr>
        <w:t xml:space="preserve"> год;</w:t>
      </w:r>
      <w:r>
        <w:rPr>
          <w:sz w:val="26"/>
          <w:szCs w:val="26"/>
        </w:rPr>
        <w:t xml:space="preserve">     </w:t>
      </w:r>
    </w:p>
    <w:p w14:paraId="0D143B1F" w14:textId="45CF9D55" w:rsidR="001C6C71" w:rsidRDefault="001C6C71" w:rsidP="001C6C71">
      <w:pPr>
        <w:jc w:val="both"/>
        <w:rPr>
          <w:color w:val="000000"/>
          <w:sz w:val="26"/>
          <w:szCs w:val="26"/>
        </w:rPr>
      </w:pPr>
      <w:r>
        <w:rPr>
          <w:sz w:val="26"/>
          <w:szCs w:val="26"/>
        </w:rPr>
        <w:t xml:space="preserve">       обеспечение исполнения консолидированного бюджета муниципального района;</w:t>
      </w:r>
    </w:p>
    <w:p w14:paraId="2E062948" w14:textId="0347ED9F" w:rsidR="00A076E6" w:rsidRDefault="00A076E6" w:rsidP="00A076E6">
      <w:pPr>
        <w:shd w:val="clear" w:color="auto" w:fill="FFFFFF"/>
        <w:jc w:val="both"/>
        <w:rPr>
          <w:color w:val="1A171B"/>
          <w:sz w:val="26"/>
          <w:szCs w:val="26"/>
        </w:rPr>
      </w:pPr>
      <w:r>
        <w:rPr>
          <w:color w:val="1A171B"/>
          <w:sz w:val="26"/>
          <w:szCs w:val="26"/>
        </w:rPr>
        <w:t xml:space="preserve">       финансирование в полном объеме всех социально-значимых расходов, предусмотренных бюджетом района и бюджетами поселений;</w:t>
      </w:r>
    </w:p>
    <w:p w14:paraId="3D6A7211" w14:textId="3BA588B8" w:rsidR="00A076E6" w:rsidRDefault="00A076E6" w:rsidP="00A076E6">
      <w:pPr>
        <w:shd w:val="clear" w:color="auto" w:fill="FFFFFF"/>
        <w:jc w:val="both"/>
        <w:rPr>
          <w:color w:val="1A171B"/>
          <w:sz w:val="26"/>
          <w:szCs w:val="26"/>
        </w:rPr>
      </w:pPr>
      <w:r>
        <w:rPr>
          <w:color w:val="1A171B"/>
          <w:sz w:val="26"/>
          <w:szCs w:val="26"/>
        </w:rPr>
        <w:t xml:space="preserve">        оптимизация расходов бюджетов;</w:t>
      </w:r>
    </w:p>
    <w:p w14:paraId="37A6D7E2" w14:textId="7EF4D234" w:rsidR="00A076E6" w:rsidRDefault="00A076E6" w:rsidP="00A076E6">
      <w:pPr>
        <w:shd w:val="clear" w:color="auto" w:fill="FFFFFF"/>
        <w:jc w:val="both"/>
        <w:rPr>
          <w:color w:val="1A171B"/>
          <w:sz w:val="26"/>
          <w:szCs w:val="26"/>
        </w:rPr>
      </w:pPr>
      <w:r>
        <w:rPr>
          <w:color w:val="1A171B"/>
          <w:sz w:val="26"/>
          <w:szCs w:val="26"/>
        </w:rPr>
        <w:t xml:space="preserve">        сокращение неэффективных бюджетных расходов;</w:t>
      </w:r>
    </w:p>
    <w:p w14:paraId="04F65564" w14:textId="0ECA1E0D" w:rsidR="000041F3" w:rsidRDefault="000041F3" w:rsidP="00A076E6">
      <w:pPr>
        <w:shd w:val="clear" w:color="auto" w:fill="FFFFFF"/>
        <w:jc w:val="both"/>
        <w:rPr>
          <w:color w:val="1A171B"/>
          <w:sz w:val="26"/>
          <w:szCs w:val="26"/>
        </w:rPr>
      </w:pPr>
      <w:r>
        <w:rPr>
          <w:color w:val="1A171B"/>
          <w:sz w:val="26"/>
          <w:szCs w:val="26"/>
        </w:rPr>
        <w:lastRenderedPageBreak/>
        <w:t xml:space="preserve">        реализация долговой муниципальной политики</w:t>
      </w:r>
      <w:r w:rsidR="007F37B5">
        <w:rPr>
          <w:color w:val="1A171B"/>
          <w:sz w:val="26"/>
          <w:szCs w:val="26"/>
        </w:rPr>
        <w:t>.</w:t>
      </w:r>
    </w:p>
    <w:p w14:paraId="313E4289" w14:textId="598C89EB" w:rsidR="00A076E6" w:rsidRDefault="00A076E6" w:rsidP="00A076E6">
      <w:pPr>
        <w:tabs>
          <w:tab w:val="left" w:pos="7740"/>
        </w:tabs>
        <w:jc w:val="both"/>
        <w:rPr>
          <w:sz w:val="26"/>
          <w:szCs w:val="26"/>
        </w:rPr>
      </w:pPr>
      <w:r>
        <w:rPr>
          <w:color w:val="008000"/>
          <w:sz w:val="26"/>
          <w:szCs w:val="26"/>
        </w:rPr>
        <w:t xml:space="preserve">          </w:t>
      </w:r>
      <w:r>
        <w:rPr>
          <w:sz w:val="26"/>
          <w:szCs w:val="26"/>
        </w:rPr>
        <w:t>Финансовым управлением осуществлял</w:t>
      </w:r>
      <w:r w:rsidR="00873E98">
        <w:rPr>
          <w:sz w:val="26"/>
          <w:szCs w:val="26"/>
        </w:rPr>
        <w:t xml:space="preserve">ись </w:t>
      </w:r>
      <w:r>
        <w:rPr>
          <w:sz w:val="26"/>
          <w:szCs w:val="26"/>
        </w:rPr>
        <w:t xml:space="preserve">согласование, экспертиза   нормативных документов, подготовленных структурными подразделениями Администрации района, затрагивающих финансовые вопросы на предмет их соответствия законодательству, муниципальным нормативным документам.  </w:t>
      </w:r>
    </w:p>
    <w:p w14:paraId="3C8B50F8" w14:textId="3F0E525B" w:rsidR="00A076E6" w:rsidRDefault="00A076E6" w:rsidP="00A076E6">
      <w:pPr>
        <w:tabs>
          <w:tab w:val="left" w:pos="7740"/>
        </w:tabs>
        <w:jc w:val="both"/>
        <w:rPr>
          <w:bCs/>
          <w:sz w:val="26"/>
          <w:szCs w:val="26"/>
        </w:rPr>
      </w:pPr>
      <w:r>
        <w:rPr>
          <w:sz w:val="26"/>
          <w:szCs w:val="26"/>
        </w:rPr>
        <w:t xml:space="preserve">          </w:t>
      </w:r>
      <w:r w:rsidR="00EB37F1">
        <w:rPr>
          <w:sz w:val="26"/>
          <w:szCs w:val="26"/>
        </w:rPr>
        <w:t xml:space="preserve">Подготовлены </w:t>
      </w:r>
      <w:r>
        <w:rPr>
          <w:sz w:val="26"/>
          <w:szCs w:val="26"/>
        </w:rPr>
        <w:t>доклады для проведения публичных</w:t>
      </w:r>
      <w:r>
        <w:rPr>
          <w:bCs/>
          <w:sz w:val="26"/>
          <w:szCs w:val="26"/>
        </w:rPr>
        <w:t xml:space="preserve"> слушаний о</w:t>
      </w:r>
      <w:r w:rsidR="00233435">
        <w:rPr>
          <w:bCs/>
          <w:sz w:val="26"/>
          <w:szCs w:val="26"/>
        </w:rPr>
        <w:t>б</w:t>
      </w:r>
      <w:r>
        <w:rPr>
          <w:bCs/>
          <w:sz w:val="26"/>
          <w:szCs w:val="26"/>
        </w:rPr>
        <w:t xml:space="preserve"> утверждени</w:t>
      </w:r>
      <w:r w:rsidR="00233435">
        <w:rPr>
          <w:bCs/>
          <w:sz w:val="26"/>
          <w:szCs w:val="26"/>
        </w:rPr>
        <w:t>и</w:t>
      </w:r>
      <w:r>
        <w:rPr>
          <w:bCs/>
          <w:sz w:val="26"/>
          <w:szCs w:val="26"/>
        </w:rPr>
        <w:t xml:space="preserve"> годового отчета об исполнении бюджета района</w:t>
      </w:r>
      <w:r w:rsidR="00233435">
        <w:rPr>
          <w:bCs/>
          <w:sz w:val="26"/>
          <w:szCs w:val="26"/>
        </w:rPr>
        <w:t xml:space="preserve"> и</w:t>
      </w:r>
      <w:r w:rsidR="00D54A77">
        <w:rPr>
          <w:bCs/>
          <w:sz w:val="26"/>
          <w:szCs w:val="26"/>
        </w:rPr>
        <w:t xml:space="preserve"> бюджетов</w:t>
      </w:r>
      <w:r w:rsidR="00233435">
        <w:rPr>
          <w:bCs/>
          <w:sz w:val="26"/>
          <w:szCs w:val="26"/>
        </w:rPr>
        <w:t xml:space="preserve"> </w:t>
      </w:r>
      <w:r>
        <w:rPr>
          <w:bCs/>
          <w:sz w:val="26"/>
          <w:szCs w:val="26"/>
        </w:rPr>
        <w:t>поселений за 20</w:t>
      </w:r>
      <w:r w:rsidR="002638F1">
        <w:rPr>
          <w:bCs/>
          <w:sz w:val="26"/>
          <w:szCs w:val="26"/>
        </w:rPr>
        <w:t>2</w:t>
      </w:r>
      <w:r w:rsidR="00A5153D">
        <w:rPr>
          <w:bCs/>
          <w:sz w:val="26"/>
          <w:szCs w:val="26"/>
        </w:rPr>
        <w:t>3</w:t>
      </w:r>
      <w:r>
        <w:rPr>
          <w:bCs/>
          <w:sz w:val="26"/>
          <w:szCs w:val="26"/>
        </w:rPr>
        <w:t xml:space="preserve"> год, проект</w:t>
      </w:r>
      <w:r w:rsidR="004D21D3">
        <w:rPr>
          <w:bCs/>
          <w:sz w:val="26"/>
          <w:szCs w:val="26"/>
        </w:rPr>
        <w:t>ов</w:t>
      </w:r>
      <w:r>
        <w:rPr>
          <w:bCs/>
          <w:sz w:val="26"/>
          <w:szCs w:val="26"/>
        </w:rPr>
        <w:t xml:space="preserve"> бюджет</w:t>
      </w:r>
      <w:r w:rsidR="004D21D3">
        <w:rPr>
          <w:bCs/>
          <w:sz w:val="26"/>
          <w:szCs w:val="26"/>
        </w:rPr>
        <w:t>ов</w:t>
      </w:r>
      <w:r>
        <w:rPr>
          <w:bCs/>
          <w:sz w:val="26"/>
          <w:szCs w:val="26"/>
        </w:rPr>
        <w:t xml:space="preserve"> района</w:t>
      </w:r>
      <w:r w:rsidR="00233435">
        <w:rPr>
          <w:bCs/>
          <w:sz w:val="26"/>
          <w:szCs w:val="26"/>
        </w:rPr>
        <w:t xml:space="preserve"> и</w:t>
      </w:r>
      <w:r>
        <w:rPr>
          <w:bCs/>
          <w:sz w:val="26"/>
          <w:szCs w:val="26"/>
        </w:rPr>
        <w:t xml:space="preserve"> поселений на 20</w:t>
      </w:r>
      <w:r w:rsidR="00164D20">
        <w:rPr>
          <w:bCs/>
          <w:sz w:val="26"/>
          <w:szCs w:val="26"/>
        </w:rPr>
        <w:t>2</w:t>
      </w:r>
      <w:r w:rsidR="00A5153D">
        <w:rPr>
          <w:bCs/>
          <w:sz w:val="26"/>
          <w:szCs w:val="26"/>
        </w:rPr>
        <w:t>5</w:t>
      </w:r>
      <w:r>
        <w:rPr>
          <w:bCs/>
          <w:sz w:val="26"/>
          <w:szCs w:val="26"/>
        </w:rPr>
        <w:t xml:space="preserve"> год</w:t>
      </w:r>
      <w:r>
        <w:rPr>
          <w:sz w:val="26"/>
          <w:szCs w:val="26"/>
        </w:rPr>
        <w:t xml:space="preserve"> и на плановый период 202</w:t>
      </w:r>
      <w:r w:rsidR="00A5153D">
        <w:rPr>
          <w:sz w:val="26"/>
          <w:szCs w:val="26"/>
        </w:rPr>
        <w:t>6</w:t>
      </w:r>
      <w:r>
        <w:rPr>
          <w:sz w:val="26"/>
          <w:szCs w:val="26"/>
        </w:rPr>
        <w:t xml:space="preserve"> и 202</w:t>
      </w:r>
      <w:r w:rsidR="00A5153D">
        <w:rPr>
          <w:sz w:val="26"/>
          <w:szCs w:val="26"/>
        </w:rPr>
        <w:t>7</w:t>
      </w:r>
      <w:r>
        <w:rPr>
          <w:sz w:val="26"/>
          <w:szCs w:val="26"/>
        </w:rPr>
        <w:t xml:space="preserve"> годов</w:t>
      </w:r>
      <w:r>
        <w:rPr>
          <w:bCs/>
          <w:sz w:val="26"/>
          <w:szCs w:val="26"/>
        </w:rPr>
        <w:t xml:space="preserve">. </w:t>
      </w:r>
    </w:p>
    <w:p w14:paraId="47AE13B5" w14:textId="0A598190" w:rsidR="00A076E6" w:rsidRDefault="002B7A7B" w:rsidP="00A076E6">
      <w:pPr>
        <w:tabs>
          <w:tab w:val="left" w:pos="7740"/>
        </w:tabs>
        <w:jc w:val="both"/>
        <w:rPr>
          <w:bCs/>
          <w:sz w:val="26"/>
          <w:szCs w:val="26"/>
        </w:rPr>
      </w:pPr>
      <w:r>
        <w:rPr>
          <w:bCs/>
          <w:sz w:val="26"/>
          <w:szCs w:val="26"/>
        </w:rPr>
        <w:t xml:space="preserve">           </w:t>
      </w:r>
      <w:r w:rsidR="00A076E6">
        <w:rPr>
          <w:bCs/>
          <w:sz w:val="26"/>
          <w:szCs w:val="26"/>
        </w:rPr>
        <w:t>Финансовое управление подготавлива</w:t>
      </w:r>
      <w:r w:rsidR="00EB37F1">
        <w:rPr>
          <w:bCs/>
          <w:sz w:val="26"/>
          <w:szCs w:val="26"/>
        </w:rPr>
        <w:t>ло</w:t>
      </w:r>
      <w:r w:rsidR="00A076E6">
        <w:rPr>
          <w:bCs/>
          <w:sz w:val="26"/>
          <w:szCs w:val="26"/>
        </w:rPr>
        <w:t xml:space="preserve"> проекты решений о бюджете, о внесении изменений в бюджет и другие муниципальные правовые акты в пределах своей компетенции. </w:t>
      </w:r>
    </w:p>
    <w:p w14:paraId="6699E49B" w14:textId="72298759" w:rsidR="00233435" w:rsidRDefault="00233435" w:rsidP="00233435">
      <w:pPr>
        <w:tabs>
          <w:tab w:val="left" w:pos="7740"/>
        </w:tabs>
        <w:jc w:val="both"/>
        <w:rPr>
          <w:bCs/>
          <w:sz w:val="26"/>
          <w:szCs w:val="26"/>
        </w:rPr>
      </w:pPr>
      <w:r>
        <w:rPr>
          <w:bCs/>
          <w:sz w:val="26"/>
          <w:szCs w:val="26"/>
        </w:rPr>
        <w:t xml:space="preserve">           Принималось участие в работе комиссий по бюджету и сессий Собраний депутатов района и поселений. </w:t>
      </w:r>
    </w:p>
    <w:p w14:paraId="7C36E9E1" w14:textId="4DC8DB84" w:rsidR="00A076E6" w:rsidRDefault="002B7A7B" w:rsidP="00A076E6">
      <w:pPr>
        <w:tabs>
          <w:tab w:val="num" w:pos="0"/>
        </w:tabs>
        <w:autoSpaceDE w:val="0"/>
        <w:autoSpaceDN w:val="0"/>
        <w:adjustRightInd w:val="0"/>
        <w:ind w:firstLine="709"/>
        <w:jc w:val="both"/>
        <w:outlineLvl w:val="1"/>
        <w:rPr>
          <w:sz w:val="26"/>
          <w:szCs w:val="26"/>
        </w:rPr>
      </w:pPr>
      <w:r>
        <w:rPr>
          <w:sz w:val="26"/>
          <w:szCs w:val="26"/>
        </w:rPr>
        <w:t>П</w:t>
      </w:r>
      <w:r w:rsidR="00A076E6">
        <w:rPr>
          <w:sz w:val="26"/>
          <w:szCs w:val="26"/>
        </w:rPr>
        <w:t>ров</w:t>
      </w:r>
      <w:r>
        <w:rPr>
          <w:sz w:val="26"/>
          <w:szCs w:val="26"/>
        </w:rPr>
        <w:t>о</w:t>
      </w:r>
      <w:r w:rsidR="00A076E6">
        <w:rPr>
          <w:sz w:val="26"/>
          <w:szCs w:val="26"/>
        </w:rPr>
        <w:t>д</w:t>
      </w:r>
      <w:r>
        <w:rPr>
          <w:sz w:val="26"/>
          <w:szCs w:val="26"/>
        </w:rPr>
        <w:t>илось</w:t>
      </w:r>
      <w:r w:rsidR="00A076E6">
        <w:rPr>
          <w:sz w:val="26"/>
          <w:szCs w:val="26"/>
        </w:rPr>
        <w:t xml:space="preserve"> согласование муниципальных</w:t>
      </w:r>
      <w:r w:rsidR="00A076E6">
        <w:rPr>
          <w:b/>
          <w:sz w:val="26"/>
          <w:szCs w:val="26"/>
        </w:rPr>
        <w:t xml:space="preserve"> </w:t>
      </w:r>
      <w:r w:rsidR="00A076E6">
        <w:rPr>
          <w:sz w:val="26"/>
          <w:szCs w:val="26"/>
        </w:rPr>
        <w:t>программ</w:t>
      </w:r>
      <w:r>
        <w:rPr>
          <w:sz w:val="26"/>
          <w:szCs w:val="26"/>
        </w:rPr>
        <w:t>.</w:t>
      </w:r>
      <w:r w:rsidR="00A076E6">
        <w:rPr>
          <w:sz w:val="26"/>
          <w:szCs w:val="26"/>
        </w:rPr>
        <w:t xml:space="preserve"> </w:t>
      </w:r>
      <w:r>
        <w:rPr>
          <w:sz w:val="26"/>
          <w:szCs w:val="26"/>
        </w:rPr>
        <w:t>И</w:t>
      </w:r>
      <w:r w:rsidR="00A076E6">
        <w:rPr>
          <w:sz w:val="26"/>
          <w:szCs w:val="26"/>
        </w:rPr>
        <w:t>зданы нормативно-правовые акты (приказы), необходимые для составления и исполнения бюджета района и бюджетов поселений</w:t>
      </w:r>
      <w:r>
        <w:rPr>
          <w:sz w:val="26"/>
          <w:szCs w:val="26"/>
        </w:rPr>
        <w:t>:</w:t>
      </w:r>
      <w:r w:rsidR="00A076E6">
        <w:rPr>
          <w:sz w:val="26"/>
          <w:szCs w:val="26"/>
        </w:rPr>
        <w:t xml:space="preserve"> </w:t>
      </w:r>
    </w:p>
    <w:p w14:paraId="710617EF" w14:textId="27407D3C" w:rsidR="002B7A7B" w:rsidRDefault="00DC7B73" w:rsidP="00A076E6">
      <w:pPr>
        <w:pStyle w:val="2"/>
        <w:ind w:firstLine="696"/>
        <w:rPr>
          <w:sz w:val="26"/>
          <w:szCs w:val="26"/>
        </w:rPr>
      </w:pPr>
      <w:r>
        <w:rPr>
          <w:sz w:val="26"/>
          <w:szCs w:val="26"/>
        </w:rPr>
        <w:t xml:space="preserve">- </w:t>
      </w:r>
      <w:proofErr w:type="gramStart"/>
      <w:r w:rsidR="002B7A7B">
        <w:rPr>
          <w:sz w:val="26"/>
          <w:szCs w:val="26"/>
        </w:rPr>
        <w:t>у</w:t>
      </w:r>
      <w:r w:rsidR="00A076E6">
        <w:rPr>
          <w:sz w:val="26"/>
          <w:szCs w:val="26"/>
        </w:rPr>
        <w:t>тверждены  приказы</w:t>
      </w:r>
      <w:proofErr w:type="gramEnd"/>
      <w:r w:rsidR="00A076E6">
        <w:rPr>
          <w:sz w:val="26"/>
          <w:szCs w:val="26"/>
        </w:rPr>
        <w:t xml:space="preserve"> на 20</w:t>
      </w:r>
      <w:r w:rsidR="00164D20">
        <w:rPr>
          <w:sz w:val="26"/>
          <w:szCs w:val="26"/>
        </w:rPr>
        <w:t>2</w:t>
      </w:r>
      <w:r w:rsidR="00A5153D">
        <w:rPr>
          <w:sz w:val="26"/>
          <w:szCs w:val="26"/>
        </w:rPr>
        <w:t>5</w:t>
      </w:r>
      <w:r w:rsidR="00A076E6">
        <w:rPr>
          <w:sz w:val="26"/>
          <w:szCs w:val="26"/>
        </w:rPr>
        <w:t xml:space="preserve"> год по применению указаний по структуре кода целевой статьи расходов бюджета района и бюджета каждого поселения</w:t>
      </w:r>
      <w:r w:rsidR="002B7A7B">
        <w:rPr>
          <w:sz w:val="26"/>
          <w:szCs w:val="26"/>
        </w:rPr>
        <w:t>;</w:t>
      </w:r>
    </w:p>
    <w:p w14:paraId="543E66CF" w14:textId="60B5701F" w:rsidR="00A076E6" w:rsidRPr="00782333" w:rsidRDefault="00A076E6" w:rsidP="00A076E6">
      <w:pPr>
        <w:tabs>
          <w:tab w:val="left" w:pos="7740"/>
        </w:tabs>
        <w:jc w:val="both"/>
        <w:rPr>
          <w:sz w:val="26"/>
          <w:szCs w:val="26"/>
        </w:rPr>
      </w:pPr>
      <w:r>
        <w:rPr>
          <w:bCs/>
          <w:sz w:val="26"/>
          <w:szCs w:val="26"/>
        </w:rPr>
        <w:t xml:space="preserve">          </w:t>
      </w:r>
      <w:r>
        <w:rPr>
          <w:sz w:val="26"/>
          <w:szCs w:val="26"/>
        </w:rPr>
        <w:t xml:space="preserve">Финансовым управлением подготовлены и внесены изменения и дополнения в </w:t>
      </w:r>
      <w:r w:rsidRPr="00782333">
        <w:rPr>
          <w:sz w:val="26"/>
          <w:szCs w:val="26"/>
        </w:rPr>
        <w:t>справочники УФК по СЭД по доходам и расходам бюджетов, а также изменения в Перечень участников бюджетного процесса.</w:t>
      </w:r>
    </w:p>
    <w:p w14:paraId="78FAF773" w14:textId="63E3B123" w:rsidR="00A076E6" w:rsidRPr="00782333" w:rsidRDefault="00A076E6" w:rsidP="00A076E6">
      <w:pPr>
        <w:tabs>
          <w:tab w:val="left" w:pos="7740"/>
        </w:tabs>
        <w:jc w:val="both"/>
        <w:rPr>
          <w:sz w:val="26"/>
          <w:szCs w:val="26"/>
        </w:rPr>
      </w:pPr>
      <w:r w:rsidRPr="00782333">
        <w:rPr>
          <w:sz w:val="26"/>
          <w:szCs w:val="26"/>
        </w:rPr>
        <w:t xml:space="preserve">           Производилось постоянное взаимодействие с комитетами </w:t>
      </w:r>
      <w:r w:rsidR="00E33A08">
        <w:rPr>
          <w:sz w:val="26"/>
          <w:szCs w:val="26"/>
        </w:rPr>
        <w:t>Правительства</w:t>
      </w:r>
      <w:r w:rsidRPr="00782333">
        <w:rPr>
          <w:sz w:val="26"/>
          <w:szCs w:val="26"/>
        </w:rPr>
        <w:t xml:space="preserve"> Псковской области</w:t>
      </w:r>
      <w:r w:rsidR="007C1B65">
        <w:rPr>
          <w:sz w:val="26"/>
          <w:szCs w:val="26"/>
        </w:rPr>
        <w:t xml:space="preserve"> в части</w:t>
      </w:r>
      <w:r w:rsidRPr="00782333">
        <w:rPr>
          <w:sz w:val="26"/>
          <w:szCs w:val="26"/>
        </w:rPr>
        <w:t xml:space="preserve"> </w:t>
      </w:r>
      <w:r w:rsidR="00164D20" w:rsidRPr="00782333">
        <w:rPr>
          <w:sz w:val="26"/>
          <w:szCs w:val="26"/>
        </w:rPr>
        <w:t>заключени</w:t>
      </w:r>
      <w:r w:rsidR="007C1B65">
        <w:rPr>
          <w:sz w:val="26"/>
          <w:szCs w:val="26"/>
        </w:rPr>
        <w:t>я</w:t>
      </w:r>
      <w:r w:rsidR="00164D20" w:rsidRPr="00782333">
        <w:rPr>
          <w:sz w:val="26"/>
          <w:szCs w:val="26"/>
        </w:rPr>
        <w:t xml:space="preserve"> соглашений и </w:t>
      </w:r>
      <w:r w:rsidRPr="00782333">
        <w:rPr>
          <w:sz w:val="26"/>
          <w:szCs w:val="26"/>
        </w:rPr>
        <w:t>составлени</w:t>
      </w:r>
      <w:r w:rsidR="007C1B65">
        <w:rPr>
          <w:sz w:val="26"/>
          <w:szCs w:val="26"/>
        </w:rPr>
        <w:t>я</w:t>
      </w:r>
      <w:r w:rsidRPr="00782333">
        <w:rPr>
          <w:sz w:val="26"/>
          <w:szCs w:val="26"/>
        </w:rPr>
        <w:t xml:space="preserve"> заявок на получение целевых межбюджетных трансфертов с формированием пакетов документов к ним,</w:t>
      </w:r>
      <w:r w:rsidR="007C1B65">
        <w:rPr>
          <w:sz w:val="26"/>
          <w:szCs w:val="26"/>
        </w:rPr>
        <w:t xml:space="preserve"> а также</w:t>
      </w:r>
      <w:r w:rsidRPr="00782333">
        <w:rPr>
          <w:sz w:val="26"/>
          <w:szCs w:val="26"/>
        </w:rPr>
        <w:t xml:space="preserve"> предоставлени</w:t>
      </w:r>
      <w:r w:rsidR="007C1B65">
        <w:rPr>
          <w:sz w:val="26"/>
          <w:szCs w:val="26"/>
        </w:rPr>
        <w:t>я</w:t>
      </w:r>
      <w:r w:rsidRPr="00782333">
        <w:rPr>
          <w:sz w:val="26"/>
          <w:szCs w:val="26"/>
        </w:rPr>
        <w:t xml:space="preserve"> отчетности по использованию трансфертов в соответствии с Порядками их предоставления.</w:t>
      </w:r>
    </w:p>
    <w:p w14:paraId="4EF3F854" w14:textId="1ADC796A" w:rsidR="00A076E6" w:rsidRPr="00782333" w:rsidRDefault="00A076E6" w:rsidP="00A076E6">
      <w:pPr>
        <w:jc w:val="both"/>
        <w:rPr>
          <w:sz w:val="26"/>
          <w:szCs w:val="26"/>
        </w:rPr>
      </w:pPr>
      <w:r w:rsidRPr="00782333">
        <w:rPr>
          <w:sz w:val="26"/>
          <w:szCs w:val="26"/>
        </w:rPr>
        <w:t xml:space="preserve">           Осуществлялась подготовка сведений по мониторингу местных бюджетов по установленным формам, а также иные сведения и информации, по запросам государственных и муниципальных органов власти, казначейства, налоговых органов, прокуратуры и др.</w:t>
      </w:r>
    </w:p>
    <w:p w14:paraId="008A8A9B" w14:textId="691C062C" w:rsidR="00A076E6" w:rsidRPr="00782333" w:rsidRDefault="0022673C" w:rsidP="00A076E6">
      <w:pPr>
        <w:ind w:firstLine="708"/>
        <w:jc w:val="both"/>
        <w:rPr>
          <w:sz w:val="26"/>
          <w:szCs w:val="26"/>
        </w:rPr>
      </w:pPr>
      <w:r>
        <w:rPr>
          <w:sz w:val="26"/>
          <w:szCs w:val="26"/>
        </w:rPr>
        <w:t>О</w:t>
      </w:r>
      <w:r w:rsidR="00A076E6" w:rsidRPr="00782333">
        <w:rPr>
          <w:sz w:val="26"/>
          <w:szCs w:val="26"/>
        </w:rPr>
        <w:t xml:space="preserve">беспечивалась работа в следующих программных продуктах: Бухгалтерия 1С, Бюджет-Смарт, Свод-Смарт, программа связи и приема-передачи электронно-платежных документов в отделение федерального казначейства СУФД, программа для составления налоговых отчетов и отчетов пенсионного фонда Контур-Экстерн, программа для формирования муниципальных программ, планов финансово-хозяйственной деятельности и муниципальных заданий Хранилище-КС. </w:t>
      </w:r>
    </w:p>
    <w:p w14:paraId="74335EA5" w14:textId="396E2601" w:rsidR="00EA39B8" w:rsidRPr="00EA39B8" w:rsidRDefault="00A076E6" w:rsidP="00EA39B8">
      <w:pPr>
        <w:ind w:firstLine="708"/>
        <w:jc w:val="both"/>
        <w:rPr>
          <w:sz w:val="26"/>
          <w:szCs w:val="26"/>
        </w:rPr>
      </w:pPr>
      <w:r>
        <w:rPr>
          <w:sz w:val="26"/>
          <w:szCs w:val="26"/>
        </w:rPr>
        <w:t xml:space="preserve">В государственной интегрированной информационной системе управления общественными финансами «Электронный бюджет» </w:t>
      </w:r>
      <w:r w:rsidR="002B7A7B">
        <w:rPr>
          <w:sz w:val="26"/>
          <w:szCs w:val="26"/>
        </w:rPr>
        <w:t xml:space="preserve">велась </w:t>
      </w:r>
      <w:r w:rsidR="009C2D00">
        <w:rPr>
          <w:sz w:val="26"/>
          <w:szCs w:val="26"/>
        </w:rPr>
        <w:t>работа по заключению соглашений на поступление в бюджет района субсидий из областного бюджета за счет федеральных средств.</w:t>
      </w:r>
      <w:r w:rsidR="00EA39B8" w:rsidRPr="00EA39B8">
        <w:rPr>
          <w:sz w:val="28"/>
          <w:szCs w:val="28"/>
        </w:rPr>
        <w:t xml:space="preserve"> </w:t>
      </w:r>
      <w:r w:rsidR="00EA39B8" w:rsidRPr="00EA39B8">
        <w:rPr>
          <w:sz w:val="26"/>
          <w:szCs w:val="26"/>
        </w:rPr>
        <w:t xml:space="preserve">В целях выполнения требований Порядка № 243н </w:t>
      </w:r>
      <w:r w:rsidR="00EA39B8">
        <w:rPr>
          <w:sz w:val="26"/>
          <w:szCs w:val="26"/>
        </w:rPr>
        <w:t xml:space="preserve">осуществлялась </w:t>
      </w:r>
      <w:r w:rsidR="00EA39B8" w:rsidRPr="00EA39B8">
        <w:rPr>
          <w:sz w:val="26"/>
          <w:szCs w:val="26"/>
        </w:rPr>
        <w:t xml:space="preserve">работа по размещению информации </w:t>
      </w:r>
      <w:r w:rsidR="00EA39B8">
        <w:rPr>
          <w:sz w:val="26"/>
          <w:szCs w:val="26"/>
        </w:rPr>
        <w:t>на</w:t>
      </w:r>
      <w:r w:rsidR="00EA39B8" w:rsidRPr="00EA39B8">
        <w:rPr>
          <w:sz w:val="26"/>
          <w:szCs w:val="26"/>
        </w:rPr>
        <w:t xml:space="preserve"> едино</w:t>
      </w:r>
      <w:r w:rsidR="00EA39B8">
        <w:rPr>
          <w:sz w:val="26"/>
          <w:szCs w:val="26"/>
        </w:rPr>
        <w:t>м</w:t>
      </w:r>
      <w:r w:rsidR="00EA39B8" w:rsidRPr="00EA39B8">
        <w:rPr>
          <w:sz w:val="26"/>
          <w:szCs w:val="26"/>
        </w:rPr>
        <w:t xml:space="preserve"> портал</w:t>
      </w:r>
      <w:r w:rsidR="00EA39B8">
        <w:rPr>
          <w:sz w:val="26"/>
          <w:szCs w:val="26"/>
        </w:rPr>
        <w:t>е</w:t>
      </w:r>
      <w:r w:rsidR="00EA39B8" w:rsidRPr="00EA39B8">
        <w:rPr>
          <w:sz w:val="26"/>
          <w:szCs w:val="26"/>
        </w:rPr>
        <w:t xml:space="preserve"> бюджетной системы РФ «Электронный бюджет». </w:t>
      </w:r>
    </w:p>
    <w:p w14:paraId="1D5B6EED" w14:textId="3DCEF5C7" w:rsidR="00A076E6" w:rsidRDefault="00A076E6" w:rsidP="00A076E6">
      <w:pPr>
        <w:pStyle w:val="a3"/>
        <w:spacing w:before="0" w:beforeAutospacing="0" w:after="0" w:afterAutospacing="0"/>
        <w:ind w:firstLine="708"/>
        <w:jc w:val="both"/>
        <w:rPr>
          <w:sz w:val="26"/>
          <w:szCs w:val="26"/>
        </w:rPr>
      </w:pPr>
      <w:r>
        <w:rPr>
          <w:sz w:val="26"/>
          <w:szCs w:val="26"/>
        </w:rPr>
        <w:t>Одним из инструментов обеспечения прозрачности и открытости бюджетного процесса для населения является реализация проекта – открытый бюджет. Управлением подготовлен и размещен на официальном сайте Администрации района «Бюджет для граждан»</w:t>
      </w:r>
      <w:r w:rsidR="007C1B65">
        <w:rPr>
          <w:sz w:val="26"/>
          <w:szCs w:val="26"/>
        </w:rPr>
        <w:t xml:space="preserve"> </w:t>
      </w:r>
      <w:proofErr w:type="gramStart"/>
      <w:r w:rsidR="007C1B65">
        <w:rPr>
          <w:sz w:val="26"/>
          <w:szCs w:val="26"/>
        </w:rPr>
        <w:t xml:space="preserve">- </w:t>
      </w:r>
      <w:r>
        <w:rPr>
          <w:sz w:val="26"/>
          <w:szCs w:val="26"/>
        </w:rPr>
        <w:t xml:space="preserve"> аналитический</w:t>
      </w:r>
      <w:proofErr w:type="gramEnd"/>
      <w:r>
        <w:rPr>
          <w:sz w:val="26"/>
          <w:szCs w:val="26"/>
        </w:rPr>
        <w:t xml:space="preserve"> материал, разрабатываемый в целях ознакомления граждан с основными целями, задачами и приоритетными направлениями бюджетной политики района</w:t>
      </w:r>
      <w:r w:rsidR="009B177E">
        <w:rPr>
          <w:sz w:val="26"/>
          <w:szCs w:val="26"/>
        </w:rPr>
        <w:t xml:space="preserve">, </w:t>
      </w:r>
      <w:r w:rsidR="007C1B65">
        <w:rPr>
          <w:sz w:val="26"/>
          <w:szCs w:val="26"/>
        </w:rPr>
        <w:t xml:space="preserve">поселений. </w:t>
      </w:r>
    </w:p>
    <w:p w14:paraId="50D48CB2" w14:textId="3A55010D" w:rsidR="000952C4" w:rsidRPr="000952C4" w:rsidRDefault="000952C4" w:rsidP="000952C4">
      <w:pPr>
        <w:ind w:firstLine="708"/>
        <w:jc w:val="both"/>
        <w:rPr>
          <w:sz w:val="26"/>
          <w:szCs w:val="26"/>
        </w:rPr>
      </w:pPr>
      <w:r w:rsidRPr="000952C4">
        <w:rPr>
          <w:sz w:val="26"/>
          <w:szCs w:val="26"/>
        </w:rPr>
        <w:lastRenderedPageBreak/>
        <w:t xml:space="preserve">В Комитет по финансам, профильные Комитеты </w:t>
      </w:r>
      <w:r w:rsidR="00E33A08">
        <w:rPr>
          <w:sz w:val="26"/>
          <w:szCs w:val="26"/>
        </w:rPr>
        <w:t>Правительства</w:t>
      </w:r>
      <w:r>
        <w:rPr>
          <w:sz w:val="26"/>
          <w:szCs w:val="26"/>
        </w:rPr>
        <w:t xml:space="preserve"> </w:t>
      </w:r>
      <w:r w:rsidRPr="000952C4">
        <w:rPr>
          <w:sz w:val="26"/>
          <w:szCs w:val="26"/>
        </w:rPr>
        <w:t>Псковской области и другие организации в отчетном году своевременно</w:t>
      </w:r>
      <w:r>
        <w:rPr>
          <w:sz w:val="26"/>
          <w:szCs w:val="26"/>
        </w:rPr>
        <w:t xml:space="preserve"> </w:t>
      </w:r>
      <w:r w:rsidRPr="000952C4">
        <w:rPr>
          <w:sz w:val="26"/>
          <w:szCs w:val="26"/>
        </w:rPr>
        <w:t>представлены следующие отчеты и информации:</w:t>
      </w:r>
    </w:p>
    <w:p w14:paraId="2D025C03" w14:textId="5D7146D9" w:rsidR="000952C4" w:rsidRPr="000952C4" w:rsidRDefault="000952C4" w:rsidP="000952C4">
      <w:pPr>
        <w:ind w:firstLine="708"/>
        <w:jc w:val="both"/>
        <w:rPr>
          <w:sz w:val="26"/>
          <w:szCs w:val="26"/>
        </w:rPr>
      </w:pPr>
      <w:r w:rsidRPr="000952C4">
        <w:rPr>
          <w:sz w:val="26"/>
          <w:szCs w:val="26"/>
        </w:rPr>
        <w:t>- годовые отчеты об исполнении бюджета района, муниципальных</w:t>
      </w:r>
      <w:r>
        <w:rPr>
          <w:sz w:val="26"/>
          <w:szCs w:val="26"/>
        </w:rPr>
        <w:t xml:space="preserve"> </w:t>
      </w:r>
      <w:r w:rsidRPr="000952C4">
        <w:rPr>
          <w:sz w:val="26"/>
          <w:szCs w:val="26"/>
        </w:rPr>
        <w:t>образований поселений, консолидированная отчетность за 202</w:t>
      </w:r>
      <w:r w:rsidR="00A5153D">
        <w:rPr>
          <w:sz w:val="26"/>
          <w:szCs w:val="26"/>
        </w:rPr>
        <w:t>3</w:t>
      </w:r>
      <w:r w:rsidRPr="000952C4">
        <w:rPr>
          <w:sz w:val="26"/>
          <w:szCs w:val="26"/>
        </w:rPr>
        <w:t xml:space="preserve"> год;</w:t>
      </w:r>
    </w:p>
    <w:p w14:paraId="1CA3E738" w14:textId="352616A2" w:rsidR="000952C4" w:rsidRPr="000952C4" w:rsidRDefault="000952C4" w:rsidP="000952C4">
      <w:pPr>
        <w:ind w:firstLine="708"/>
        <w:jc w:val="both"/>
        <w:rPr>
          <w:sz w:val="26"/>
          <w:szCs w:val="26"/>
        </w:rPr>
      </w:pPr>
      <w:r w:rsidRPr="000952C4">
        <w:rPr>
          <w:sz w:val="26"/>
          <w:szCs w:val="26"/>
        </w:rPr>
        <w:t>- ежемесячные оперативные отчеты об исполнении бюджета района,</w:t>
      </w:r>
      <w:r>
        <w:rPr>
          <w:sz w:val="26"/>
          <w:szCs w:val="26"/>
        </w:rPr>
        <w:t xml:space="preserve"> </w:t>
      </w:r>
      <w:r w:rsidRPr="000952C4">
        <w:rPr>
          <w:sz w:val="26"/>
          <w:szCs w:val="26"/>
        </w:rPr>
        <w:t>бюджетов поселений и консолидированного бюджета;</w:t>
      </w:r>
    </w:p>
    <w:p w14:paraId="6CE50827" w14:textId="2F45A12D" w:rsidR="000952C4" w:rsidRPr="000952C4" w:rsidRDefault="000952C4" w:rsidP="000952C4">
      <w:pPr>
        <w:ind w:firstLine="708"/>
        <w:jc w:val="both"/>
        <w:rPr>
          <w:sz w:val="26"/>
          <w:szCs w:val="26"/>
        </w:rPr>
      </w:pPr>
      <w:r w:rsidRPr="000952C4">
        <w:rPr>
          <w:sz w:val="26"/>
          <w:szCs w:val="26"/>
        </w:rPr>
        <w:t>- проведены проверка и принятие месячных и квартальных отчетов от</w:t>
      </w:r>
      <w:r>
        <w:rPr>
          <w:sz w:val="26"/>
          <w:szCs w:val="26"/>
        </w:rPr>
        <w:t xml:space="preserve"> </w:t>
      </w:r>
      <w:r w:rsidRPr="000952C4">
        <w:rPr>
          <w:sz w:val="26"/>
          <w:szCs w:val="26"/>
        </w:rPr>
        <w:t>получателей бюджетных средств и бюджетных учреждений;</w:t>
      </w:r>
    </w:p>
    <w:p w14:paraId="4B20B54C" w14:textId="563B61D4" w:rsidR="000952C4" w:rsidRPr="000952C4" w:rsidRDefault="000952C4" w:rsidP="000952C4">
      <w:pPr>
        <w:ind w:firstLine="708"/>
        <w:jc w:val="both"/>
        <w:rPr>
          <w:sz w:val="26"/>
          <w:szCs w:val="26"/>
        </w:rPr>
      </w:pPr>
      <w:r w:rsidRPr="000952C4">
        <w:rPr>
          <w:sz w:val="26"/>
          <w:szCs w:val="26"/>
        </w:rPr>
        <w:t>- месячные и квартальные отчеты об исполнении местного бюджета;</w:t>
      </w:r>
    </w:p>
    <w:p w14:paraId="40D7FA7A" w14:textId="0D0C7A38" w:rsidR="000952C4" w:rsidRPr="000952C4" w:rsidRDefault="000952C4" w:rsidP="000952C4">
      <w:pPr>
        <w:ind w:firstLine="708"/>
        <w:jc w:val="both"/>
        <w:rPr>
          <w:sz w:val="26"/>
          <w:szCs w:val="26"/>
        </w:rPr>
      </w:pPr>
      <w:r w:rsidRPr="000952C4">
        <w:rPr>
          <w:sz w:val="26"/>
          <w:szCs w:val="26"/>
        </w:rPr>
        <w:t>- ежемесячный отчет о муниципальном долге;</w:t>
      </w:r>
    </w:p>
    <w:p w14:paraId="472B7119" w14:textId="1F855081" w:rsidR="000952C4" w:rsidRPr="000952C4" w:rsidRDefault="000952C4" w:rsidP="000952C4">
      <w:pPr>
        <w:ind w:firstLine="708"/>
        <w:jc w:val="both"/>
        <w:rPr>
          <w:sz w:val="26"/>
          <w:szCs w:val="26"/>
        </w:rPr>
      </w:pPr>
      <w:r w:rsidRPr="000952C4">
        <w:rPr>
          <w:sz w:val="26"/>
          <w:szCs w:val="26"/>
        </w:rPr>
        <w:t>- ежемесячный отчет в Главное управление МЧС России о использовании</w:t>
      </w:r>
      <w:r>
        <w:rPr>
          <w:sz w:val="26"/>
          <w:szCs w:val="26"/>
        </w:rPr>
        <w:t xml:space="preserve"> </w:t>
      </w:r>
      <w:r w:rsidRPr="000952C4">
        <w:rPr>
          <w:sz w:val="26"/>
          <w:szCs w:val="26"/>
        </w:rPr>
        <w:t>финансовых резервов для предупреждения и ликвидации чрезвычайных</w:t>
      </w:r>
      <w:r>
        <w:rPr>
          <w:sz w:val="26"/>
          <w:szCs w:val="26"/>
        </w:rPr>
        <w:t xml:space="preserve"> </w:t>
      </w:r>
      <w:r w:rsidRPr="000952C4">
        <w:rPr>
          <w:sz w:val="26"/>
          <w:szCs w:val="26"/>
        </w:rPr>
        <w:t>ситуаций на территории МО;</w:t>
      </w:r>
    </w:p>
    <w:p w14:paraId="2C2FFF4D" w14:textId="7041E7FF" w:rsidR="000952C4" w:rsidRPr="000952C4" w:rsidRDefault="000952C4" w:rsidP="000952C4">
      <w:pPr>
        <w:ind w:firstLine="708"/>
        <w:jc w:val="both"/>
        <w:rPr>
          <w:sz w:val="26"/>
          <w:szCs w:val="26"/>
        </w:rPr>
      </w:pPr>
      <w:r w:rsidRPr="000952C4">
        <w:rPr>
          <w:sz w:val="26"/>
          <w:szCs w:val="26"/>
        </w:rPr>
        <w:t>- отчет формы 1-МБ «Сведения об исполнении бюджета муниципального</w:t>
      </w:r>
      <w:r>
        <w:rPr>
          <w:sz w:val="26"/>
          <w:szCs w:val="26"/>
        </w:rPr>
        <w:t xml:space="preserve"> </w:t>
      </w:r>
      <w:r w:rsidRPr="000952C4">
        <w:rPr>
          <w:sz w:val="26"/>
          <w:szCs w:val="26"/>
        </w:rPr>
        <w:t>образования» за 202</w:t>
      </w:r>
      <w:r w:rsidR="00A5153D">
        <w:rPr>
          <w:sz w:val="26"/>
          <w:szCs w:val="26"/>
        </w:rPr>
        <w:t>3</w:t>
      </w:r>
      <w:r w:rsidRPr="000952C4">
        <w:rPr>
          <w:sz w:val="26"/>
          <w:szCs w:val="26"/>
        </w:rPr>
        <w:t xml:space="preserve"> год;</w:t>
      </w:r>
    </w:p>
    <w:p w14:paraId="70BB0D1D" w14:textId="54650DCC" w:rsidR="000952C4" w:rsidRPr="000952C4" w:rsidRDefault="000952C4" w:rsidP="000952C4">
      <w:pPr>
        <w:ind w:firstLine="708"/>
        <w:jc w:val="both"/>
        <w:rPr>
          <w:sz w:val="26"/>
          <w:szCs w:val="26"/>
        </w:rPr>
      </w:pPr>
      <w:r w:rsidRPr="000952C4">
        <w:rPr>
          <w:sz w:val="26"/>
          <w:szCs w:val="26"/>
        </w:rPr>
        <w:t>- ежеквартальный отчет по форме 14-МО «Отчет о расходах и</w:t>
      </w:r>
      <w:r>
        <w:rPr>
          <w:sz w:val="26"/>
          <w:szCs w:val="26"/>
        </w:rPr>
        <w:t xml:space="preserve"> </w:t>
      </w:r>
      <w:r w:rsidRPr="000952C4">
        <w:rPr>
          <w:sz w:val="26"/>
          <w:szCs w:val="26"/>
        </w:rPr>
        <w:t>численности работников органов местного самоуправления»;</w:t>
      </w:r>
    </w:p>
    <w:p w14:paraId="52BFC89D" w14:textId="7DE30346" w:rsidR="000952C4" w:rsidRPr="000952C4" w:rsidRDefault="000952C4" w:rsidP="000952C4">
      <w:pPr>
        <w:ind w:firstLine="708"/>
        <w:jc w:val="both"/>
        <w:rPr>
          <w:sz w:val="26"/>
          <w:szCs w:val="26"/>
        </w:rPr>
      </w:pPr>
      <w:r w:rsidRPr="000952C4">
        <w:rPr>
          <w:sz w:val="26"/>
          <w:szCs w:val="26"/>
        </w:rPr>
        <w:t>- ежеквартальный отчет по форме 1-ФД «Сведения об использовании</w:t>
      </w:r>
      <w:r>
        <w:rPr>
          <w:sz w:val="26"/>
          <w:szCs w:val="26"/>
        </w:rPr>
        <w:t xml:space="preserve"> </w:t>
      </w:r>
      <w:r w:rsidRPr="000952C4">
        <w:rPr>
          <w:sz w:val="26"/>
          <w:szCs w:val="26"/>
        </w:rPr>
        <w:t>муниципального дорожного фонда»;</w:t>
      </w:r>
    </w:p>
    <w:p w14:paraId="76AAC9FB" w14:textId="3A740E18" w:rsidR="000952C4" w:rsidRPr="000952C4" w:rsidRDefault="000952C4" w:rsidP="000952C4">
      <w:pPr>
        <w:ind w:firstLine="708"/>
        <w:jc w:val="both"/>
        <w:rPr>
          <w:sz w:val="26"/>
          <w:szCs w:val="26"/>
        </w:rPr>
      </w:pPr>
      <w:r w:rsidRPr="000952C4">
        <w:rPr>
          <w:sz w:val="26"/>
          <w:szCs w:val="26"/>
        </w:rPr>
        <w:t>- годовая и квартальная отчетность в Межрайонную ИФНС России № 6,</w:t>
      </w:r>
      <w:r>
        <w:rPr>
          <w:sz w:val="26"/>
          <w:szCs w:val="26"/>
        </w:rPr>
        <w:t xml:space="preserve"> </w:t>
      </w:r>
      <w:r w:rsidR="0022673C">
        <w:rPr>
          <w:sz w:val="26"/>
          <w:szCs w:val="26"/>
        </w:rPr>
        <w:t>Социальный фонд России</w:t>
      </w:r>
      <w:r w:rsidRPr="000952C4">
        <w:rPr>
          <w:sz w:val="26"/>
          <w:szCs w:val="26"/>
        </w:rPr>
        <w:t>,</w:t>
      </w:r>
      <w:r>
        <w:rPr>
          <w:sz w:val="26"/>
          <w:szCs w:val="26"/>
        </w:rPr>
        <w:t xml:space="preserve"> </w:t>
      </w:r>
      <w:r w:rsidRPr="000952C4">
        <w:rPr>
          <w:sz w:val="26"/>
          <w:szCs w:val="26"/>
        </w:rPr>
        <w:t xml:space="preserve">статистическая отчетность </w:t>
      </w:r>
      <w:r w:rsidR="005C48FD">
        <w:rPr>
          <w:sz w:val="26"/>
          <w:szCs w:val="26"/>
        </w:rPr>
        <w:t>ф</w:t>
      </w:r>
      <w:r w:rsidRPr="000952C4">
        <w:rPr>
          <w:sz w:val="26"/>
          <w:szCs w:val="26"/>
        </w:rPr>
        <w:t>инансового управления района за 202</w:t>
      </w:r>
      <w:r w:rsidR="00A5153D">
        <w:rPr>
          <w:sz w:val="26"/>
          <w:szCs w:val="26"/>
        </w:rPr>
        <w:t>3</w:t>
      </w:r>
      <w:r w:rsidRPr="000952C4">
        <w:rPr>
          <w:sz w:val="26"/>
          <w:szCs w:val="26"/>
        </w:rPr>
        <w:t xml:space="preserve"> год;</w:t>
      </w:r>
    </w:p>
    <w:p w14:paraId="72425349" w14:textId="3A8F61A8" w:rsidR="000952C4" w:rsidRPr="000952C4" w:rsidRDefault="000952C4" w:rsidP="000952C4">
      <w:pPr>
        <w:ind w:firstLine="708"/>
        <w:jc w:val="both"/>
        <w:rPr>
          <w:sz w:val="26"/>
          <w:szCs w:val="26"/>
        </w:rPr>
      </w:pPr>
      <w:r w:rsidRPr="000952C4">
        <w:rPr>
          <w:sz w:val="26"/>
          <w:szCs w:val="26"/>
        </w:rPr>
        <w:t xml:space="preserve">- составлены и предоставлены в Комитеты </w:t>
      </w:r>
      <w:r w:rsidR="00E33A08">
        <w:rPr>
          <w:sz w:val="26"/>
          <w:szCs w:val="26"/>
        </w:rPr>
        <w:t xml:space="preserve">Правительства </w:t>
      </w:r>
      <w:r w:rsidRPr="000952C4">
        <w:rPr>
          <w:sz w:val="26"/>
          <w:szCs w:val="26"/>
        </w:rPr>
        <w:t>Псковской области годовые за</w:t>
      </w:r>
      <w:r>
        <w:rPr>
          <w:sz w:val="26"/>
          <w:szCs w:val="26"/>
        </w:rPr>
        <w:t xml:space="preserve"> </w:t>
      </w:r>
      <w:r w:rsidRPr="000952C4">
        <w:rPr>
          <w:sz w:val="26"/>
          <w:szCs w:val="26"/>
        </w:rPr>
        <w:t>202</w:t>
      </w:r>
      <w:r w:rsidR="00A5153D">
        <w:rPr>
          <w:sz w:val="26"/>
          <w:szCs w:val="26"/>
        </w:rPr>
        <w:t>3</w:t>
      </w:r>
      <w:r w:rsidRPr="000952C4">
        <w:rPr>
          <w:sz w:val="26"/>
          <w:szCs w:val="26"/>
        </w:rPr>
        <w:t xml:space="preserve"> год и квартальные 202</w:t>
      </w:r>
      <w:r w:rsidR="00A5153D">
        <w:rPr>
          <w:sz w:val="26"/>
          <w:szCs w:val="26"/>
        </w:rPr>
        <w:t>4</w:t>
      </w:r>
      <w:r w:rsidRPr="000952C4">
        <w:rPr>
          <w:sz w:val="26"/>
          <w:szCs w:val="26"/>
        </w:rPr>
        <w:t xml:space="preserve"> года отчеты об использовании субсидий,</w:t>
      </w:r>
      <w:r>
        <w:rPr>
          <w:sz w:val="26"/>
          <w:szCs w:val="26"/>
        </w:rPr>
        <w:t xml:space="preserve"> </w:t>
      </w:r>
      <w:r w:rsidRPr="000952C4">
        <w:rPr>
          <w:sz w:val="26"/>
          <w:szCs w:val="26"/>
        </w:rPr>
        <w:t>субвенций и иных межбюджетных трансфертов, предоставляемых из</w:t>
      </w:r>
      <w:r>
        <w:rPr>
          <w:sz w:val="26"/>
          <w:szCs w:val="26"/>
        </w:rPr>
        <w:t xml:space="preserve"> </w:t>
      </w:r>
      <w:r w:rsidRPr="000952C4">
        <w:rPr>
          <w:sz w:val="26"/>
          <w:szCs w:val="26"/>
        </w:rPr>
        <w:t>областного бюджета, а также акты сверки расчетов по межбюджетным</w:t>
      </w:r>
      <w:r>
        <w:rPr>
          <w:sz w:val="26"/>
          <w:szCs w:val="26"/>
        </w:rPr>
        <w:t xml:space="preserve"> </w:t>
      </w:r>
      <w:r w:rsidRPr="000952C4">
        <w:rPr>
          <w:sz w:val="26"/>
          <w:szCs w:val="26"/>
        </w:rPr>
        <w:t>трансфертам с Комитетами;</w:t>
      </w:r>
    </w:p>
    <w:p w14:paraId="13759389" w14:textId="0040E192" w:rsidR="000952C4" w:rsidRPr="000952C4" w:rsidRDefault="000952C4" w:rsidP="000952C4">
      <w:pPr>
        <w:ind w:firstLine="708"/>
        <w:jc w:val="both"/>
        <w:rPr>
          <w:sz w:val="26"/>
          <w:szCs w:val="26"/>
        </w:rPr>
      </w:pPr>
      <w:r w:rsidRPr="000952C4">
        <w:rPr>
          <w:sz w:val="26"/>
          <w:szCs w:val="26"/>
        </w:rPr>
        <w:t xml:space="preserve">- составлены и предоставлены в Комитеты </w:t>
      </w:r>
      <w:r w:rsidR="00E33A08">
        <w:rPr>
          <w:sz w:val="26"/>
          <w:szCs w:val="26"/>
        </w:rPr>
        <w:t xml:space="preserve">Правительства </w:t>
      </w:r>
      <w:r w:rsidRPr="000952C4">
        <w:rPr>
          <w:sz w:val="26"/>
          <w:szCs w:val="26"/>
        </w:rPr>
        <w:t>Псковской области отчеты об</w:t>
      </w:r>
      <w:r>
        <w:rPr>
          <w:sz w:val="26"/>
          <w:szCs w:val="26"/>
        </w:rPr>
        <w:t xml:space="preserve"> </w:t>
      </w:r>
      <w:r w:rsidRPr="000952C4">
        <w:rPr>
          <w:sz w:val="26"/>
          <w:szCs w:val="26"/>
        </w:rPr>
        <w:t>исполнении главного распорядителя, распорядителя, получателя бюджетных</w:t>
      </w:r>
      <w:r>
        <w:rPr>
          <w:sz w:val="26"/>
          <w:szCs w:val="26"/>
        </w:rPr>
        <w:t xml:space="preserve"> </w:t>
      </w:r>
      <w:r w:rsidRPr="000952C4">
        <w:rPr>
          <w:sz w:val="26"/>
          <w:szCs w:val="26"/>
        </w:rPr>
        <w:t>средств, администратора, администратора источников финансирования</w:t>
      </w:r>
      <w:r>
        <w:rPr>
          <w:sz w:val="26"/>
          <w:szCs w:val="26"/>
        </w:rPr>
        <w:t xml:space="preserve"> </w:t>
      </w:r>
      <w:r w:rsidRPr="000952C4">
        <w:rPr>
          <w:sz w:val="26"/>
          <w:szCs w:val="26"/>
        </w:rPr>
        <w:t>дефицита бюджета, главного администратора, администратора доходов</w:t>
      </w:r>
      <w:r>
        <w:rPr>
          <w:sz w:val="26"/>
          <w:szCs w:val="26"/>
        </w:rPr>
        <w:t xml:space="preserve"> </w:t>
      </w:r>
      <w:r w:rsidRPr="000952C4">
        <w:rPr>
          <w:sz w:val="26"/>
          <w:szCs w:val="26"/>
        </w:rPr>
        <w:t>бюджета по полученным безвозмездным перечислениям в бюджет района;</w:t>
      </w:r>
    </w:p>
    <w:p w14:paraId="4DF304B6" w14:textId="62EDB751" w:rsidR="000952C4" w:rsidRPr="000952C4" w:rsidRDefault="000952C4" w:rsidP="000952C4">
      <w:pPr>
        <w:ind w:firstLine="708"/>
        <w:jc w:val="both"/>
        <w:rPr>
          <w:sz w:val="26"/>
          <w:szCs w:val="26"/>
        </w:rPr>
      </w:pPr>
      <w:r w:rsidRPr="000952C4">
        <w:rPr>
          <w:sz w:val="26"/>
          <w:szCs w:val="26"/>
        </w:rPr>
        <w:t>- ежеквартальная информация в Комитет по финансам «О плане</w:t>
      </w:r>
      <w:r>
        <w:rPr>
          <w:sz w:val="26"/>
          <w:szCs w:val="26"/>
        </w:rPr>
        <w:t xml:space="preserve"> </w:t>
      </w:r>
      <w:r w:rsidRPr="000952C4">
        <w:rPr>
          <w:sz w:val="26"/>
          <w:szCs w:val="26"/>
        </w:rPr>
        <w:t>мероприятий по росту доходного потенциала и оптимизации расходов</w:t>
      </w:r>
      <w:r>
        <w:rPr>
          <w:sz w:val="26"/>
          <w:szCs w:val="26"/>
        </w:rPr>
        <w:t xml:space="preserve"> </w:t>
      </w:r>
      <w:r w:rsidRPr="000952C4">
        <w:rPr>
          <w:sz w:val="26"/>
          <w:szCs w:val="26"/>
        </w:rPr>
        <w:t>бюджета»;</w:t>
      </w:r>
    </w:p>
    <w:p w14:paraId="3130FB23" w14:textId="50913981" w:rsidR="000952C4" w:rsidRPr="000952C4" w:rsidRDefault="000952C4" w:rsidP="000952C4">
      <w:pPr>
        <w:ind w:firstLine="708"/>
        <w:jc w:val="both"/>
        <w:rPr>
          <w:sz w:val="26"/>
          <w:szCs w:val="26"/>
        </w:rPr>
      </w:pPr>
      <w:r w:rsidRPr="000952C4">
        <w:rPr>
          <w:sz w:val="26"/>
          <w:szCs w:val="26"/>
        </w:rPr>
        <w:t>- ежеквартальный отчет об исполнении Соглашения по социально-экономическому развитию и оздоровлению муниципальных финансов в 202</w:t>
      </w:r>
      <w:r w:rsidR="00A5153D">
        <w:rPr>
          <w:sz w:val="26"/>
          <w:szCs w:val="26"/>
        </w:rPr>
        <w:t>4</w:t>
      </w:r>
      <w:r>
        <w:rPr>
          <w:sz w:val="26"/>
          <w:szCs w:val="26"/>
        </w:rPr>
        <w:t xml:space="preserve"> </w:t>
      </w:r>
      <w:r w:rsidRPr="000952C4">
        <w:rPr>
          <w:sz w:val="26"/>
          <w:szCs w:val="26"/>
        </w:rPr>
        <w:t>году;</w:t>
      </w:r>
    </w:p>
    <w:p w14:paraId="7C477A7A" w14:textId="3DC621FB" w:rsidR="000952C4" w:rsidRDefault="000952C4" w:rsidP="000952C4">
      <w:pPr>
        <w:ind w:firstLine="708"/>
        <w:jc w:val="both"/>
        <w:rPr>
          <w:sz w:val="26"/>
          <w:szCs w:val="26"/>
        </w:rPr>
      </w:pPr>
      <w:r w:rsidRPr="000952C4">
        <w:rPr>
          <w:sz w:val="26"/>
          <w:szCs w:val="26"/>
        </w:rPr>
        <w:t>- другие информации по финансовым вопросам.</w:t>
      </w:r>
    </w:p>
    <w:p w14:paraId="2B24BD39" w14:textId="3BC1ADD5" w:rsidR="00A076E6" w:rsidRDefault="00C629F6" w:rsidP="00A076E6">
      <w:pPr>
        <w:ind w:firstLine="708"/>
        <w:jc w:val="both"/>
        <w:rPr>
          <w:sz w:val="26"/>
          <w:szCs w:val="26"/>
        </w:rPr>
      </w:pPr>
      <w:r>
        <w:rPr>
          <w:sz w:val="26"/>
          <w:szCs w:val="26"/>
        </w:rPr>
        <w:t>П</w:t>
      </w:r>
      <w:r w:rsidR="00A076E6">
        <w:rPr>
          <w:sz w:val="26"/>
          <w:szCs w:val="26"/>
        </w:rPr>
        <w:t xml:space="preserve">одготовлены проекты Решений об утверждении отчета об исполнении бюджета Островского района и отчетов об исполнении </w:t>
      </w:r>
      <w:r w:rsidR="0073552F">
        <w:rPr>
          <w:sz w:val="26"/>
          <w:szCs w:val="26"/>
        </w:rPr>
        <w:t xml:space="preserve">бюджетов </w:t>
      </w:r>
      <w:r w:rsidR="00A076E6">
        <w:rPr>
          <w:sz w:val="26"/>
          <w:szCs w:val="26"/>
        </w:rPr>
        <w:t>поселений за 20</w:t>
      </w:r>
      <w:r w:rsidR="002638F1">
        <w:rPr>
          <w:sz w:val="26"/>
          <w:szCs w:val="26"/>
        </w:rPr>
        <w:t>2</w:t>
      </w:r>
      <w:r w:rsidR="00A5153D">
        <w:rPr>
          <w:sz w:val="26"/>
          <w:szCs w:val="26"/>
        </w:rPr>
        <w:t>3</w:t>
      </w:r>
      <w:r w:rsidR="00A076E6">
        <w:rPr>
          <w:sz w:val="26"/>
          <w:szCs w:val="26"/>
        </w:rPr>
        <w:t xml:space="preserve"> год и материалы для проведения публичных слушаний.</w:t>
      </w:r>
    </w:p>
    <w:p w14:paraId="3B7C0FA5" w14:textId="30478912" w:rsidR="00A076E6" w:rsidRDefault="00A076E6" w:rsidP="00A076E6">
      <w:pPr>
        <w:ind w:firstLine="708"/>
        <w:jc w:val="both"/>
        <w:rPr>
          <w:sz w:val="26"/>
          <w:szCs w:val="26"/>
        </w:rPr>
      </w:pPr>
      <w:r>
        <w:rPr>
          <w:sz w:val="26"/>
          <w:szCs w:val="26"/>
        </w:rPr>
        <w:t xml:space="preserve">Подготавливались ежеквартальные отчеты об исполнении бюджетов для направления их в Собрание депутатов района и поселений, сведения о численности работников учреждений, муниципальных служащих и </w:t>
      </w:r>
      <w:r w:rsidR="00C629F6">
        <w:rPr>
          <w:sz w:val="26"/>
          <w:szCs w:val="26"/>
        </w:rPr>
        <w:t>о</w:t>
      </w:r>
      <w:r>
        <w:rPr>
          <w:sz w:val="26"/>
          <w:szCs w:val="26"/>
        </w:rPr>
        <w:t xml:space="preserve"> фактическом фонде оплаты труда для их размещения на официальном сайте Администрации района.</w:t>
      </w:r>
    </w:p>
    <w:p w14:paraId="217101EA" w14:textId="77777777" w:rsidR="00A076E6" w:rsidRDefault="00A076E6" w:rsidP="00A076E6">
      <w:pPr>
        <w:pStyle w:val="2"/>
        <w:ind w:firstLine="696"/>
        <w:rPr>
          <w:color w:val="1A171B"/>
          <w:sz w:val="26"/>
          <w:szCs w:val="26"/>
        </w:rPr>
      </w:pPr>
      <w:r>
        <w:rPr>
          <w:color w:val="1A171B"/>
          <w:sz w:val="26"/>
          <w:szCs w:val="26"/>
        </w:rPr>
        <w:t> Ежемесячно составляется отчет по поступлению доходов, а также по кассовым выплатам в разрезе мероприятий, муниципальных программ по бюджету района и отдельно по каждому поселению, которые направляются соответственно в администрации района и поселений.</w:t>
      </w:r>
    </w:p>
    <w:p w14:paraId="076320BD" w14:textId="77777777" w:rsidR="00A076E6" w:rsidRDefault="00A076E6" w:rsidP="00A076E6">
      <w:pPr>
        <w:pStyle w:val="2"/>
        <w:ind w:firstLine="696"/>
        <w:rPr>
          <w:sz w:val="26"/>
          <w:szCs w:val="26"/>
        </w:rPr>
      </w:pPr>
      <w:r>
        <w:rPr>
          <w:sz w:val="26"/>
          <w:szCs w:val="26"/>
        </w:rPr>
        <w:lastRenderedPageBreak/>
        <w:t>Финансовое управление ведет учет использования бюджетных ассигнований по резервному фонду, в том числе по предупреждению и ликвидации чрезвычайных ситуаций и последствий стихийных бедствий, осуществляет проверку отчетов о его использовании.</w:t>
      </w:r>
    </w:p>
    <w:p w14:paraId="00EBA504" w14:textId="4E3E3213" w:rsidR="00A076E6" w:rsidRDefault="00A076E6" w:rsidP="00A076E6">
      <w:pPr>
        <w:autoSpaceDE w:val="0"/>
        <w:autoSpaceDN w:val="0"/>
        <w:adjustRightInd w:val="0"/>
        <w:ind w:firstLine="708"/>
        <w:jc w:val="both"/>
        <w:rPr>
          <w:sz w:val="26"/>
          <w:szCs w:val="26"/>
        </w:rPr>
      </w:pPr>
      <w:r>
        <w:rPr>
          <w:sz w:val="26"/>
          <w:szCs w:val="26"/>
        </w:rPr>
        <w:t>В соответствии с требованиями Бюджетного кодекса Российской Федерации, положений о бюджетном процессе в муниципальных образованиях Островского района, бюджет района и бюджеты поселений на 20</w:t>
      </w:r>
      <w:r w:rsidR="00375B8D">
        <w:rPr>
          <w:sz w:val="26"/>
          <w:szCs w:val="26"/>
        </w:rPr>
        <w:t>2</w:t>
      </w:r>
      <w:r w:rsidR="00A5153D">
        <w:rPr>
          <w:sz w:val="26"/>
          <w:szCs w:val="26"/>
        </w:rPr>
        <w:t>5</w:t>
      </w:r>
      <w:r>
        <w:rPr>
          <w:sz w:val="26"/>
          <w:szCs w:val="26"/>
        </w:rPr>
        <w:t xml:space="preserve"> год и плановый период 20</w:t>
      </w:r>
      <w:r w:rsidR="00B17F60">
        <w:rPr>
          <w:sz w:val="26"/>
          <w:szCs w:val="26"/>
        </w:rPr>
        <w:t>2</w:t>
      </w:r>
      <w:r w:rsidR="00A5153D">
        <w:rPr>
          <w:sz w:val="26"/>
          <w:szCs w:val="26"/>
        </w:rPr>
        <w:t>6</w:t>
      </w:r>
      <w:r>
        <w:rPr>
          <w:sz w:val="26"/>
          <w:szCs w:val="26"/>
        </w:rPr>
        <w:t xml:space="preserve"> и 202</w:t>
      </w:r>
      <w:r w:rsidR="00A5153D">
        <w:rPr>
          <w:sz w:val="26"/>
          <w:szCs w:val="26"/>
        </w:rPr>
        <w:t>7</w:t>
      </w:r>
      <w:r>
        <w:rPr>
          <w:sz w:val="26"/>
          <w:szCs w:val="26"/>
        </w:rPr>
        <w:t xml:space="preserve"> год</w:t>
      </w:r>
      <w:r w:rsidR="004D21D3">
        <w:rPr>
          <w:sz w:val="26"/>
          <w:szCs w:val="26"/>
        </w:rPr>
        <w:t>ы</w:t>
      </w:r>
      <w:r>
        <w:rPr>
          <w:sz w:val="26"/>
          <w:szCs w:val="26"/>
        </w:rPr>
        <w:t xml:space="preserve"> были приняты до начала очередного финансового года с предварительным проведением публичных слушаний по проектам бюджетов. </w:t>
      </w:r>
    </w:p>
    <w:p w14:paraId="6B264053" w14:textId="3494A544" w:rsidR="00A076E6" w:rsidRDefault="00A076E6" w:rsidP="00A076E6">
      <w:pPr>
        <w:ind w:firstLine="709"/>
        <w:jc w:val="both"/>
        <w:rPr>
          <w:sz w:val="26"/>
          <w:szCs w:val="26"/>
        </w:rPr>
      </w:pPr>
      <w:r>
        <w:rPr>
          <w:sz w:val="26"/>
          <w:szCs w:val="26"/>
        </w:rPr>
        <w:t xml:space="preserve">В целях обеспечения исполнения бюджета района и бюджетов поселений Финансовым управлением своевременно составлена и утверждена сводная бюджетная роспись и лимиты бюджетных обязательств </w:t>
      </w:r>
      <w:r w:rsidR="004D21D3">
        <w:rPr>
          <w:bCs/>
          <w:sz w:val="26"/>
          <w:szCs w:val="26"/>
        </w:rPr>
        <w:t>на 202</w:t>
      </w:r>
      <w:r w:rsidR="00A5153D">
        <w:rPr>
          <w:bCs/>
          <w:sz w:val="26"/>
          <w:szCs w:val="26"/>
        </w:rPr>
        <w:t>5</w:t>
      </w:r>
      <w:r w:rsidR="004D21D3">
        <w:rPr>
          <w:bCs/>
          <w:sz w:val="26"/>
          <w:szCs w:val="26"/>
        </w:rPr>
        <w:t xml:space="preserve"> год</w:t>
      </w:r>
      <w:r w:rsidR="004D21D3">
        <w:rPr>
          <w:sz w:val="26"/>
          <w:szCs w:val="26"/>
        </w:rPr>
        <w:t xml:space="preserve"> и на плановый период 202</w:t>
      </w:r>
      <w:r w:rsidR="00A5153D">
        <w:rPr>
          <w:sz w:val="26"/>
          <w:szCs w:val="26"/>
        </w:rPr>
        <w:t>6</w:t>
      </w:r>
      <w:r w:rsidR="004D21D3">
        <w:rPr>
          <w:sz w:val="26"/>
          <w:szCs w:val="26"/>
        </w:rPr>
        <w:t xml:space="preserve"> и 202</w:t>
      </w:r>
      <w:r w:rsidR="00A5153D">
        <w:rPr>
          <w:sz w:val="26"/>
          <w:szCs w:val="26"/>
        </w:rPr>
        <w:t>7</w:t>
      </w:r>
      <w:r w:rsidR="004D21D3">
        <w:rPr>
          <w:sz w:val="26"/>
          <w:szCs w:val="26"/>
        </w:rPr>
        <w:t xml:space="preserve"> годов</w:t>
      </w:r>
      <w:r w:rsidR="00346702">
        <w:rPr>
          <w:sz w:val="26"/>
          <w:szCs w:val="26"/>
        </w:rPr>
        <w:t>,</w:t>
      </w:r>
      <w:r w:rsidR="004D21D3">
        <w:rPr>
          <w:sz w:val="26"/>
          <w:szCs w:val="26"/>
        </w:rPr>
        <w:t xml:space="preserve"> </w:t>
      </w:r>
      <w:r>
        <w:rPr>
          <w:sz w:val="26"/>
          <w:szCs w:val="26"/>
        </w:rPr>
        <w:t xml:space="preserve">доведены показатели до главных распорядителей средств бюджета района и бюджетов поселений до начала финансового года. </w:t>
      </w:r>
    </w:p>
    <w:p w14:paraId="357EA0FF" w14:textId="7D490C6A" w:rsidR="00A076E6" w:rsidRPr="00457B09" w:rsidRDefault="00A076E6" w:rsidP="00A076E6">
      <w:pPr>
        <w:pStyle w:val="2"/>
        <w:ind w:firstLine="696"/>
        <w:rPr>
          <w:sz w:val="26"/>
          <w:szCs w:val="26"/>
        </w:rPr>
      </w:pPr>
      <w:r>
        <w:rPr>
          <w:sz w:val="26"/>
          <w:szCs w:val="26"/>
        </w:rPr>
        <w:t xml:space="preserve">Финансовым управлением подготовлено </w:t>
      </w:r>
      <w:r w:rsidR="00A63899">
        <w:rPr>
          <w:sz w:val="26"/>
          <w:szCs w:val="26"/>
        </w:rPr>
        <w:t>1</w:t>
      </w:r>
      <w:r w:rsidR="00AE2E6C">
        <w:rPr>
          <w:sz w:val="26"/>
          <w:szCs w:val="26"/>
        </w:rPr>
        <w:t>2</w:t>
      </w:r>
      <w:r>
        <w:rPr>
          <w:sz w:val="26"/>
          <w:szCs w:val="26"/>
        </w:rPr>
        <w:t xml:space="preserve"> проектов решений </w:t>
      </w:r>
      <w:r w:rsidR="00D54A77">
        <w:rPr>
          <w:sz w:val="26"/>
          <w:szCs w:val="26"/>
        </w:rPr>
        <w:t>по</w:t>
      </w:r>
      <w:r>
        <w:rPr>
          <w:sz w:val="26"/>
          <w:szCs w:val="26"/>
        </w:rPr>
        <w:t xml:space="preserve"> </w:t>
      </w:r>
      <w:r w:rsidRPr="000F1116">
        <w:rPr>
          <w:sz w:val="26"/>
          <w:szCs w:val="26"/>
        </w:rPr>
        <w:t>внесени</w:t>
      </w:r>
      <w:r w:rsidR="00D54A77" w:rsidRPr="000F1116">
        <w:rPr>
          <w:sz w:val="26"/>
          <w:szCs w:val="26"/>
        </w:rPr>
        <w:t>ю</w:t>
      </w:r>
      <w:r w:rsidRPr="000F1116">
        <w:rPr>
          <w:sz w:val="26"/>
          <w:szCs w:val="26"/>
        </w:rPr>
        <w:t xml:space="preserve"> изменений в бюджет района на 20</w:t>
      </w:r>
      <w:r w:rsidR="009B0CFA" w:rsidRPr="000F1116">
        <w:rPr>
          <w:sz w:val="26"/>
          <w:szCs w:val="26"/>
        </w:rPr>
        <w:t>2</w:t>
      </w:r>
      <w:r w:rsidR="00AE2E6C">
        <w:rPr>
          <w:sz w:val="26"/>
          <w:szCs w:val="26"/>
        </w:rPr>
        <w:t>4</w:t>
      </w:r>
      <w:r w:rsidRPr="000F1116">
        <w:rPr>
          <w:sz w:val="26"/>
          <w:szCs w:val="26"/>
        </w:rPr>
        <w:t xml:space="preserve"> год</w:t>
      </w:r>
      <w:r w:rsidR="00235F2D" w:rsidRPr="000F1116">
        <w:rPr>
          <w:sz w:val="26"/>
          <w:szCs w:val="26"/>
        </w:rPr>
        <w:t xml:space="preserve"> и плановый период 202</w:t>
      </w:r>
      <w:r w:rsidR="00AE2E6C">
        <w:rPr>
          <w:sz w:val="26"/>
          <w:szCs w:val="26"/>
        </w:rPr>
        <w:t>5</w:t>
      </w:r>
      <w:r w:rsidR="00235F2D" w:rsidRPr="000F1116">
        <w:rPr>
          <w:sz w:val="26"/>
          <w:szCs w:val="26"/>
        </w:rPr>
        <w:t xml:space="preserve"> и 202</w:t>
      </w:r>
      <w:r w:rsidR="00AE2E6C">
        <w:rPr>
          <w:sz w:val="26"/>
          <w:szCs w:val="26"/>
        </w:rPr>
        <w:t>6</w:t>
      </w:r>
      <w:r w:rsidR="00235F2D" w:rsidRPr="000F1116">
        <w:rPr>
          <w:sz w:val="26"/>
          <w:szCs w:val="26"/>
        </w:rPr>
        <w:t xml:space="preserve"> </w:t>
      </w:r>
      <w:r w:rsidR="00235F2D" w:rsidRPr="00457B09">
        <w:rPr>
          <w:sz w:val="26"/>
          <w:szCs w:val="26"/>
        </w:rPr>
        <w:t>годов</w:t>
      </w:r>
      <w:r w:rsidRPr="00457B09">
        <w:rPr>
          <w:sz w:val="26"/>
          <w:szCs w:val="26"/>
        </w:rPr>
        <w:t xml:space="preserve"> и</w:t>
      </w:r>
      <w:r w:rsidRPr="00457B09">
        <w:rPr>
          <w:b/>
          <w:sz w:val="26"/>
          <w:szCs w:val="26"/>
        </w:rPr>
        <w:t xml:space="preserve"> </w:t>
      </w:r>
      <w:r w:rsidR="000F1116" w:rsidRPr="00457B09">
        <w:rPr>
          <w:bCs/>
          <w:sz w:val="26"/>
          <w:szCs w:val="26"/>
        </w:rPr>
        <w:t>26</w:t>
      </w:r>
      <w:r w:rsidRPr="00457B09">
        <w:rPr>
          <w:bCs/>
          <w:sz w:val="26"/>
          <w:szCs w:val="26"/>
        </w:rPr>
        <w:t xml:space="preserve"> </w:t>
      </w:r>
      <w:r w:rsidRPr="00457B09">
        <w:rPr>
          <w:sz w:val="26"/>
          <w:szCs w:val="26"/>
        </w:rPr>
        <w:t>проект</w:t>
      </w:r>
      <w:r w:rsidR="00A74FBA" w:rsidRPr="00457B09">
        <w:rPr>
          <w:sz w:val="26"/>
          <w:szCs w:val="26"/>
        </w:rPr>
        <w:t>ов</w:t>
      </w:r>
      <w:r w:rsidRPr="00457B09">
        <w:rPr>
          <w:sz w:val="26"/>
          <w:szCs w:val="26"/>
        </w:rPr>
        <w:t xml:space="preserve"> бюджетов поселений.   </w:t>
      </w:r>
    </w:p>
    <w:p w14:paraId="55F32AC8" w14:textId="2BD8ADB5" w:rsidR="00A076E6" w:rsidRPr="00457B09" w:rsidRDefault="00A076E6" w:rsidP="00A076E6">
      <w:pPr>
        <w:pStyle w:val="2"/>
        <w:ind w:firstLine="696"/>
        <w:rPr>
          <w:sz w:val="26"/>
          <w:szCs w:val="26"/>
        </w:rPr>
      </w:pPr>
      <w:r w:rsidRPr="00457B09">
        <w:rPr>
          <w:sz w:val="26"/>
          <w:szCs w:val="26"/>
        </w:rPr>
        <w:t xml:space="preserve">В процессе исполнения бюджетов муниципальных образований Островского района, а также на основании Решений Собрания депутатов по изменениям в бюджет, финансовое управление вносит изменения в сводную бюджетную роспись расходов, роспись доходов бюджета. Сформировано и оформлено </w:t>
      </w:r>
      <w:r w:rsidR="00E028DD" w:rsidRPr="00457B09">
        <w:rPr>
          <w:sz w:val="26"/>
          <w:szCs w:val="26"/>
        </w:rPr>
        <w:t>3</w:t>
      </w:r>
      <w:r w:rsidR="00FD0060" w:rsidRPr="00457B09">
        <w:rPr>
          <w:sz w:val="26"/>
          <w:szCs w:val="26"/>
        </w:rPr>
        <w:t>7</w:t>
      </w:r>
      <w:r w:rsidRPr="00457B09">
        <w:rPr>
          <w:sz w:val="26"/>
          <w:szCs w:val="26"/>
        </w:rPr>
        <w:t xml:space="preserve"> справ</w:t>
      </w:r>
      <w:r w:rsidR="00E028DD" w:rsidRPr="00457B09">
        <w:rPr>
          <w:sz w:val="26"/>
          <w:szCs w:val="26"/>
        </w:rPr>
        <w:t>о</w:t>
      </w:r>
      <w:r w:rsidRPr="00457B09">
        <w:rPr>
          <w:sz w:val="26"/>
          <w:szCs w:val="26"/>
        </w:rPr>
        <w:t xml:space="preserve">к об изменении росписи доходов, </w:t>
      </w:r>
      <w:r w:rsidR="00DB3D34" w:rsidRPr="00457B09">
        <w:rPr>
          <w:sz w:val="26"/>
          <w:szCs w:val="26"/>
        </w:rPr>
        <w:t>4</w:t>
      </w:r>
      <w:r w:rsidR="00FD0060" w:rsidRPr="00457B09">
        <w:rPr>
          <w:sz w:val="26"/>
          <w:szCs w:val="26"/>
        </w:rPr>
        <w:t>7</w:t>
      </w:r>
      <w:r w:rsidR="00E028DD" w:rsidRPr="00457B09">
        <w:rPr>
          <w:sz w:val="26"/>
          <w:szCs w:val="26"/>
        </w:rPr>
        <w:t>2</w:t>
      </w:r>
      <w:r w:rsidR="00A74FBA" w:rsidRPr="00457B09">
        <w:rPr>
          <w:sz w:val="26"/>
          <w:szCs w:val="26"/>
        </w:rPr>
        <w:t xml:space="preserve"> </w:t>
      </w:r>
      <w:r w:rsidRPr="00457B09">
        <w:rPr>
          <w:sz w:val="26"/>
          <w:szCs w:val="26"/>
        </w:rPr>
        <w:t>справк</w:t>
      </w:r>
      <w:r w:rsidR="00E028DD" w:rsidRPr="00457B09">
        <w:rPr>
          <w:sz w:val="26"/>
          <w:szCs w:val="26"/>
        </w:rPr>
        <w:t>и</w:t>
      </w:r>
      <w:r w:rsidRPr="00457B09">
        <w:rPr>
          <w:sz w:val="26"/>
          <w:szCs w:val="26"/>
        </w:rPr>
        <w:t xml:space="preserve"> об изменении росписи расходов бюджетов и лимитов бюджетных обязательств и </w:t>
      </w:r>
      <w:r w:rsidR="00DB3D34" w:rsidRPr="00457B09">
        <w:rPr>
          <w:sz w:val="26"/>
          <w:szCs w:val="26"/>
        </w:rPr>
        <w:t>6</w:t>
      </w:r>
      <w:r w:rsidR="00FD0060" w:rsidRPr="00457B09">
        <w:rPr>
          <w:sz w:val="26"/>
          <w:szCs w:val="26"/>
        </w:rPr>
        <w:t>37</w:t>
      </w:r>
      <w:r w:rsidRPr="00457B09">
        <w:rPr>
          <w:sz w:val="26"/>
          <w:szCs w:val="26"/>
        </w:rPr>
        <w:t xml:space="preserve"> справ</w:t>
      </w:r>
      <w:r w:rsidR="00FD0060" w:rsidRPr="00457B09">
        <w:rPr>
          <w:sz w:val="26"/>
          <w:szCs w:val="26"/>
        </w:rPr>
        <w:t>о</w:t>
      </w:r>
      <w:r w:rsidR="008B2172" w:rsidRPr="00457B09">
        <w:rPr>
          <w:sz w:val="26"/>
          <w:szCs w:val="26"/>
        </w:rPr>
        <w:t>к</w:t>
      </w:r>
      <w:r w:rsidRPr="00457B09">
        <w:rPr>
          <w:sz w:val="26"/>
          <w:szCs w:val="26"/>
        </w:rPr>
        <w:t xml:space="preserve"> об изменении сводной бюджетной росписи и лимитов бюджетных обязательств по расходам. </w:t>
      </w:r>
    </w:p>
    <w:p w14:paraId="6CBD13D2" w14:textId="3FF2C52B" w:rsidR="00A076E6" w:rsidRPr="00457B09" w:rsidRDefault="00A076E6" w:rsidP="00A076E6">
      <w:pPr>
        <w:pStyle w:val="2"/>
        <w:ind w:firstLine="696"/>
        <w:rPr>
          <w:sz w:val="26"/>
          <w:szCs w:val="26"/>
        </w:rPr>
      </w:pPr>
      <w:r w:rsidRPr="00457B09">
        <w:rPr>
          <w:sz w:val="26"/>
          <w:szCs w:val="26"/>
        </w:rPr>
        <w:t xml:space="preserve">Финансирование главных распорядителей средств бюджетов осуществляется на основании заявок на финансирование, которые проверяются на предмет соответствия бюджетной росписи расходов и остатков </w:t>
      </w:r>
      <w:r w:rsidR="00346702" w:rsidRPr="00457B09">
        <w:rPr>
          <w:sz w:val="26"/>
          <w:szCs w:val="26"/>
        </w:rPr>
        <w:t xml:space="preserve">лимитов бюджетных обязательств   </w:t>
      </w:r>
      <w:r w:rsidRPr="00457B09">
        <w:rPr>
          <w:sz w:val="26"/>
          <w:szCs w:val="26"/>
        </w:rPr>
        <w:t>на дату подачи заявки.</w:t>
      </w:r>
    </w:p>
    <w:p w14:paraId="2CAE3EF9" w14:textId="4D36D61A" w:rsidR="00A076E6" w:rsidRPr="00457B09" w:rsidRDefault="00A076E6" w:rsidP="00A076E6">
      <w:pPr>
        <w:pStyle w:val="2"/>
        <w:ind w:firstLine="696"/>
        <w:rPr>
          <w:sz w:val="26"/>
          <w:szCs w:val="26"/>
        </w:rPr>
      </w:pPr>
      <w:r w:rsidRPr="00457B09">
        <w:rPr>
          <w:sz w:val="26"/>
          <w:szCs w:val="26"/>
        </w:rPr>
        <w:t xml:space="preserve">Используя систему обмена электронными документами с УФК по Псковской области Отдел №13, в целях кассового исполнения бюджетов района и поселений, Финансовым управлением сформировано и передано в отдел казначейства                   </w:t>
      </w:r>
      <w:r w:rsidR="00457B09" w:rsidRPr="00457B09">
        <w:rPr>
          <w:sz w:val="26"/>
          <w:szCs w:val="26"/>
        </w:rPr>
        <w:t>2108</w:t>
      </w:r>
      <w:r w:rsidRPr="00457B09">
        <w:rPr>
          <w:sz w:val="26"/>
          <w:szCs w:val="26"/>
        </w:rPr>
        <w:t xml:space="preserve"> расходных расписаний на финансирование главных распорядителей консолидированного бюджета, заявок на кассовый расход и на получение наличных денег </w:t>
      </w:r>
      <w:r w:rsidR="00457B09" w:rsidRPr="00457B09">
        <w:rPr>
          <w:sz w:val="26"/>
          <w:szCs w:val="26"/>
        </w:rPr>
        <w:t>–</w:t>
      </w:r>
      <w:r w:rsidRPr="00457B09">
        <w:rPr>
          <w:sz w:val="26"/>
          <w:szCs w:val="26"/>
        </w:rPr>
        <w:t xml:space="preserve"> </w:t>
      </w:r>
      <w:r w:rsidR="00457B09" w:rsidRPr="00457B09">
        <w:rPr>
          <w:sz w:val="26"/>
          <w:szCs w:val="26"/>
        </w:rPr>
        <w:t xml:space="preserve">458 </w:t>
      </w:r>
      <w:r w:rsidRPr="00457B09">
        <w:rPr>
          <w:sz w:val="26"/>
          <w:szCs w:val="26"/>
        </w:rPr>
        <w:t xml:space="preserve">единиц. </w:t>
      </w:r>
    </w:p>
    <w:p w14:paraId="33B2AEA6" w14:textId="34E48A57" w:rsidR="00A076E6" w:rsidRPr="00457B09" w:rsidRDefault="00A076E6" w:rsidP="00A076E6">
      <w:pPr>
        <w:pStyle w:val="2"/>
        <w:ind w:firstLine="696"/>
        <w:rPr>
          <w:sz w:val="26"/>
          <w:szCs w:val="26"/>
        </w:rPr>
      </w:pPr>
      <w:r w:rsidRPr="00457B09">
        <w:rPr>
          <w:sz w:val="26"/>
          <w:szCs w:val="26"/>
        </w:rPr>
        <w:t xml:space="preserve">Исполнено </w:t>
      </w:r>
      <w:r w:rsidR="00457B09" w:rsidRPr="00457B09">
        <w:rPr>
          <w:sz w:val="26"/>
          <w:szCs w:val="26"/>
        </w:rPr>
        <w:t>4</w:t>
      </w:r>
      <w:r w:rsidRPr="00457B09">
        <w:rPr>
          <w:sz w:val="26"/>
          <w:szCs w:val="26"/>
        </w:rPr>
        <w:t xml:space="preserve"> уведомлени</w:t>
      </w:r>
      <w:r w:rsidR="00457B09" w:rsidRPr="00457B09">
        <w:rPr>
          <w:sz w:val="26"/>
          <w:szCs w:val="26"/>
        </w:rPr>
        <w:t>я</w:t>
      </w:r>
      <w:r w:rsidRPr="00457B09">
        <w:rPr>
          <w:sz w:val="26"/>
          <w:szCs w:val="26"/>
        </w:rPr>
        <w:t xml:space="preserve"> об уточнении вида и принадлежности платежа по доходам и расходам.</w:t>
      </w:r>
      <w:bookmarkStart w:id="0" w:name="_GoBack"/>
      <w:bookmarkEnd w:id="0"/>
    </w:p>
    <w:p w14:paraId="68E2E820" w14:textId="7948E1F6" w:rsidR="00A076E6" w:rsidRPr="00457B09" w:rsidRDefault="00A076E6" w:rsidP="00A076E6">
      <w:pPr>
        <w:pStyle w:val="2"/>
        <w:ind w:firstLine="696"/>
        <w:rPr>
          <w:sz w:val="26"/>
          <w:szCs w:val="26"/>
        </w:rPr>
      </w:pPr>
      <w:r w:rsidRPr="00457B09">
        <w:rPr>
          <w:sz w:val="26"/>
          <w:szCs w:val="26"/>
        </w:rPr>
        <w:t xml:space="preserve">Создано и передано на исполнение в казначейство </w:t>
      </w:r>
      <w:r w:rsidR="00457B09" w:rsidRPr="00457B09">
        <w:rPr>
          <w:sz w:val="26"/>
          <w:szCs w:val="26"/>
        </w:rPr>
        <w:t>12</w:t>
      </w:r>
      <w:r w:rsidRPr="00457B09">
        <w:rPr>
          <w:sz w:val="26"/>
          <w:szCs w:val="26"/>
        </w:rPr>
        <w:t xml:space="preserve"> заяв</w:t>
      </w:r>
      <w:r w:rsidR="00E028DD" w:rsidRPr="00457B09">
        <w:rPr>
          <w:sz w:val="26"/>
          <w:szCs w:val="26"/>
        </w:rPr>
        <w:t>о</w:t>
      </w:r>
      <w:r w:rsidRPr="00457B09">
        <w:rPr>
          <w:sz w:val="26"/>
          <w:szCs w:val="26"/>
        </w:rPr>
        <w:t>к на возврат доходов и расходов.</w:t>
      </w:r>
    </w:p>
    <w:p w14:paraId="63EFFAF3" w14:textId="65067981" w:rsidR="00A076E6" w:rsidRPr="00457B09" w:rsidRDefault="00A076E6" w:rsidP="00A076E6">
      <w:pPr>
        <w:autoSpaceDE w:val="0"/>
        <w:autoSpaceDN w:val="0"/>
        <w:adjustRightInd w:val="0"/>
        <w:ind w:firstLine="540"/>
        <w:jc w:val="both"/>
        <w:rPr>
          <w:bCs/>
          <w:sz w:val="26"/>
          <w:szCs w:val="26"/>
        </w:rPr>
      </w:pPr>
      <w:r w:rsidRPr="00457B09">
        <w:rPr>
          <w:bCs/>
          <w:sz w:val="26"/>
          <w:szCs w:val="26"/>
        </w:rPr>
        <w:t xml:space="preserve">   Кроме того, в целях </w:t>
      </w:r>
      <w:r w:rsidR="00A978FF" w:rsidRPr="00457B09">
        <w:rPr>
          <w:bCs/>
          <w:sz w:val="26"/>
          <w:szCs w:val="26"/>
        </w:rPr>
        <w:t>взаимодействия</w:t>
      </w:r>
      <w:r w:rsidRPr="00457B09">
        <w:rPr>
          <w:bCs/>
          <w:sz w:val="26"/>
          <w:szCs w:val="26"/>
        </w:rPr>
        <w:t xml:space="preserve"> между</w:t>
      </w:r>
      <w:r w:rsidR="00D54A77" w:rsidRPr="00457B09">
        <w:rPr>
          <w:bCs/>
          <w:sz w:val="26"/>
          <w:szCs w:val="26"/>
        </w:rPr>
        <w:t xml:space="preserve"> местными</w:t>
      </w:r>
      <w:r w:rsidRPr="00457B09">
        <w:rPr>
          <w:bCs/>
          <w:sz w:val="26"/>
          <w:szCs w:val="26"/>
        </w:rPr>
        <w:t xml:space="preserve"> бюджетами</w:t>
      </w:r>
      <w:r w:rsidR="00D54A77" w:rsidRPr="00457B09">
        <w:rPr>
          <w:bCs/>
          <w:sz w:val="26"/>
          <w:szCs w:val="26"/>
        </w:rPr>
        <w:t xml:space="preserve"> муниципального образования «Островский район»</w:t>
      </w:r>
      <w:r w:rsidRPr="00457B09">
        <w:rPr>
          <w:bCs/>
          <w:sz w:val="26"/>
          <w:szCs w:val="26"/>
        </w:rPr>
        <w:t xml:space="preserve"> </w:t>
      </w:r>
      <w:r w:rsidR="00D54A77" w:rsidRPr="00457B09">
        <w:rPr>
          <w:bCs/>
          <w:sz w:val="26"/>
          <w:szCs w:val="26"/>
        </w:rPr>
        <w:t xml:space="preserve">финансовым управлением сформированы уведомления </w:t>
      </w:r>
      <w:r w:rsidRPr="00457B09">
        <w:rPr>
          <w:bCs/>
          <w:sz w:val="26"/>
          <w:szCs w:val="26"/>
        </w:rPr>
        <w:t xml:space="preserve">по </w:t>
      </w:r>
      <w:r w:rsidR="00D54A77" w:rsidRPr="00457B09">
        <w:rPr>
          <w:bCs/>
          <w:sz w:val="26"/>
          <w:szCs w:val="26"/>
        </w:rPr>
        <w:t>расчетам между бюджетами</w:t>
      </w:r>
      <w:r w:rsidRPr="00457B09">
        <w:rPr>
          <w:bCs/>
          <w:sz w:val="26"/>
          <w:szCs w:val="26"/>
        </w:rPr>
        <w:t xml:space="preserve"> </w:t>
      </w:r>
      <w:r w:rsidR="00D54A77" w:rsidRPr="00457B09">
        <w:rPr>
          <w:bCs/>
          <w:sz w:val="26"/>
          <w:szCs w:val="26"/>
        </w:rPr>
        <w:t>–</w:t>
      </w:r>
      <w:r w:rsidRPr="00457B09">
        <w:rPr>
          <w:bCs/>
          <w:sz w:val="26"/>
          <w:szCs w:val="26"/>
        </w:rPr>
        <w:t xml:space="preserve"> </w:t>
      </w:r>
      <w:r w:rsidR="00457B09" w:rsidRPr="00457B09">
        <w:rPr>
          <w:bCs/>
          <w:sz w:val="26"/>
          <w:szCs w:val="26"/>
        </w:rPr>
        <w:t>86</w:t>
      </w:r>
      <w:r w:rsidR="00D54A77" w:rsidRPr="00457B09">
        <w:rPr>
          <w:bCs/>
          <w:sz w:val="26"/>
          <w:szCs w:val="26"/>
        </w:rPr>
        <w:t>.</w:t>
      </w:r>
    </w:p>
    <w:p w14:paraId="63A20BB6" w14:textId="648292BE" w:rsidR="001444A9" w:rsidRPr="00457B09" w:rsidRDefault="001444A9" w:rsidP="001444A9">
      <w:pPr>
        <w:rPr>
          <w:color w:val="000000"/>
          <w:sz w:val="26"/>
          <w:szCs w:val="26"/>
        </w:rPr>
      </w:pPr>
      <w:r w:rsidRPr="00457B09">
        <w:rPr>
          <w:color w:val="000000"/>
          <w:sz w:val="26"/>
          <w:szCs w:val="26"/>
        </w:rPr>
        <w:t xml:space="preserve">          Консолидированный бюджет муниципального образования Островский район за 2024 год состоит из бюджета района, 4 бюджетов сельских поселений и бюджета городского поселения.</w:t>
      </w:r>
    </w:p>
    <w:p w14:paraId="5AA9EE71" w14:textId="77777777" w:rsidR="00FF4CCF" w:rsidRPr="00457B09" w:rsidRDefault="00FF4CCF" w:rsidP="00FF4CCF">
      <w:pPr>
        <w:ind w:firstLine="720"/>
        <w:jc w:val="both"/>
        <w:rPr>
          <w:color w:val="000000"/>
          <w:sz w:val="26"/>
          <w:szCs w:val="26"/>
        </w:rPr>
      </w:pPr>
      <w:r w:rsidRPr="00457B09">
        <w:rPr>
          <w:color w:val="000000"/>
          <w:sz w:val="26"/>
          <w:szCs w:val="26"/>
        </w:rPr>
        <w:t xml:space="preserve">Доходная часть консолидированного бюджета исполнена на 97,4%. При утвержденных годовых назначениях 2340673,63 </w:t>
      </w:r>
      <w:proofErr w:type="spellStart"/>
      <w:proofErr w:type="gramStart"/>
      <w:r w:rsidRPr="00457B09">
        <w:rPr>
          <w:color w:val="000000"/>
          <w:sz w:val="26"/>
          <w:szCs w:val="26"/>
        </w:rPr>
        <w:t>тыс.рублей</w:t>
      </w:r>
      <w:proofErr w:type="spellEnd"/>
      <w:proofErr w:type="gramEnd"/>
      <w:r w:rsidRPr="00457B09">
        <w:rPr>
          <w:color w:val="000000"/>
          <w:sz w:val="26"/>
          <w:szCs w:val="26"/>
        </w:rPr>
        <w:t xml:space="preserve"> за 2024 год поступило 2279358,3 </w:t>
      </w:r>
      <w:proofErr w:type="spellStart"/>
      <w:r w:rsidRPr="00457B09">
        <w:rPr>
          <w:color w:val="000000"/>
          <w:sz w:val="26"/>
          <w:szCs w:val="26"/>
        </w:rPr>
        <w:t>тыс.рублей</w:t>
      </w:r>
      <w:proofErr w:type="spellEnd"/>
      <w:r w:rsidRPr="00457B09">
        <w:rPr>
          <w:color w:val="000000"/>
          <w:sz w:val="26"/>
          <w:szCs w:val="26"/>
        </w:rPr>
        <w:t>.</w:t>
      </w:r>
    </w:p>
    <w:p w14:paraId="442D57C4" w14:textId="77777777" w:rsidR="00FF4CCF" w:rsidRPr="009A606A" w:rsidRDefault="00FF4CCF" w:rsidP="00FF4CCF">
      <w:pPr>
        <w:ind w:firstLine="720"/>
        <w:jc w:val="both"/>
        <w:rPr>
          <w:color w:val="000000"/>
          <w:sz w:val="26"/>
          <w:szCs w:val="26"/>
        </w:rPr>
      </w:pPr>
      <w:r w:rsidRPr="00457B09">
        <w:rPr>
          <w:color w:val="000000"/>
          <w:sz w:val="26"/>
          <w:szCs w:val="26"/>
        </w:rPr>
        <w:t>План поступления доходов по группе «1 00 00000 00 0000 000 Налоговые и неналоговые доходы» исполнен на 104,2%. При плане 279141,0</w:t>
      </w:r>
      <w:r w:rsidRPr="009A606A">
        <w:rPr>
          <w:color w:val="000000"/>
          <w:sz w:val="26"/>
          <w:szCs w:val="26"/>
        </w:rPr>
        <w:t xml:space="preserve"> </w:t>
      </w:r>
      <w:proofErr w:type="spellStart"/>
      <w:proofErr w:type="gramStart"/>
      <w:r w:rsidRPr="009A606A">
        <w:rPr>
          <w:color w:val="000000"/>
          <w:sz w:val="26"/>
          <w:szCs w:val="26"/>
        </w:rPr>
        <w:t>тыс.рублей</w:t>
      </w:r>
      <w:proofErr w:type="spellEnd"/>
      <w:proofErr w:type="gramEnd"/>
      <w:r w:rsidRPr="009A606A">
        <w:rPr>
          <w:color w:val="000000"/>
          <w:sz w:val="26"/>
          <w:szCs w:val="26"/>
        </w:rPr>
        <w:t xml:space="preserve"> </w:t>
      </w:r>
      <w:r w:rsidRPr="009A606A">
        <w:rPr>
          <w:color w:val="000000"/>
          <w:sz w:val="26"/>
          <w:szCs w:val="26"/>
        </w:rPr>
        <w:lastRenderedPageBreak/>
        <w:t xml:space="preserve">поступило 290952,1 </w:t>
      </w:r>
      <w:proofErr w:type="spellStart"/>
      <w:r w:rsidRPr="009A606A">
        <w:rPr>
          <w:color w:val="000000"/>
          <w:sz w:val="26"/>
          <w:szCs w:val="26"/>
        </w:rPr>
        <w:t>тыс.рублей</w:t>
      </w:r>
      <w:proofErr w:type="spellEnd"/>
      <w:r w:rsidRPr="009A606A">
        <w:rPr>
          <w:color w:val="000000"/>
          <w:sz w:val="26"/>
          <w:szCs w:val="26"/>
        </w:rPr>
        <w:t xml:space="preserve">. Сумма поступлений сверх утвержденных плановых назначений составила 11811,1 </w:t>
      </w:r>
      <w:proofErr w:type="spellStart"/>
      <w:proofErr w:type="gramStart"/>
      <w:r w:rsidRPr="009A606A">
        <w:rPr>
          <w:color w:val="000000"/>
          <w:sz w:val="26"/>
          <w:szCs w:val="26"/>
        </w:rPr>
        <w:t>тыс.рублей</w:t>
      </w:r>
      <w:proofErr w:type="spellEnd"/>
      <w:proofErr w:type="gramEnd"/>
      <w:r w:rsidRPr="009A606A">
        <w:rPr>
          <w:color w:val="000000"/>
          <w:sz w:val="26"/>
          <w:szCs w:val="26"/>
        </w:rPr>
        <w:t xml:space="preserve">. </w:t>
      </w:r>
    </w:p>
    <w:p w14:paraId="20370FA9" w14:textId="77777777" w:rsidR="001444A9" w:rsidRPr="009A606A" w:rsidRDefault="001444A9" w:rsidP="001444A9">
      <w:pPr>
        <w:jc w:val="both"/>
        <w:rPr>
          <w:color w:val="000000"/>
          <w:sz w:val="26"/>
          <w:szCs w:val="26"/>
        </w:rPr>
      </w:pPr>
      <w:r w:rsidRPr="009A606A">
        <w:rPr>
          <w:color w:val="000000"/>
          <w:sz w:val="26"/>
          <w:szCs w:val="26"/>
        </w:rPr>
        <w:t xml:space="preserve">  </w:t>
      </w:r>
      <w:r w:rsidRPr="009A606A">
        <w:rPr>
          <w:color w:val="FF0000"/>
          <w:sz w:val="26"/>
          <w:szCs w:val="26"/>
        </w:rPr>
        <w:t>      </w:t>
      </w:r>
      <w:r w:rsidRPr="009A606A">
        <w:rPr>
          <w:color w:val="000000"/>
          <w:sz w:val="26"/>
          <w:szCs w:val="26"/>
        </w:rPr>
        <w:t xml:space="preserve">План поступлений по группе «2 00 00000 00 0000 000 Безвозмездные поступления» исполнен на 96,4 %. Так, при плане </w:t>
      </w:r>
      <w:proofErr w:type="gramStart"/>
      <w:r w:rsidRPr="009A606A">
        <w:rPr>
          <w:color w:val="000000"/>
          <w:sz w:val="26"/>
          <w:szCs w:val="26"/>
        </w:rPr>
        <w:t>2061532,6тыс.рублей</w:t>
      </w:r>
      <w:proofErr w:type="gramEnd"/>
      <w:r w:rsidRPr="009A606A">
        <w:rPr>
          <w:color w:val="000000"/>
          <w:sz w:val="26"/>
          <w:szCs w:val="26"/>
        </w:rPr>
        <w:t xml:space="preserve"> исполнение составило 1988350,2 </w:t>
      </w:r>
      <w:proofErr w:type="spellStart"/>
      <w:r w:rsidRPr="009A606A">
        <w:rPr>
          <w:color w:val="000000"/>
          <w:sz w:val="26"/>
          <w:szCs w:val="26"/>
        </w:rPr>
        <w:t>тыс.рублей</w:t>
      </w:r>
      <w:proofErr w:type="spellEnd"/>
      <w:r w:rsidRPr="009A606A">
        <w:rPr>
          <w:color w:val="000000"/>
          <w:sz w:val="26"/>
          <w:szCs w:val="26"/>
        </w:rPr>
        <w:t>.</w:t>
      </w:r>
    </w:p>
    <w:p w14:paraId="7B6088B4" w14:textId="77777777" w:rsidR="001444A9" w:rsidRPr="009A606A" w:rsidRDefault="001444A9" w:rsidP="001444A9">
      <w:pPr>
        <w:ind w:firstLine="720"/>
        <w:jc w:val="both"/>
        <w:rPr>
          <w:color w:val="000000"/>
          <w:sz w:val="26"/>
          <w:szCs w:val="26"/>
        </w:rPr>
      </w:pPr>
      <w:r w:rsidRPr="009A606A">
        <w:rPr>
          <w:color w:val="000000"/>
          <w:sz w:val="26"/>
          <w:szCs w:val="26"/>
        </w:rPr>
        <w:t xml:space="preserve">По подгруппе «2 02 00000 00 0000 000 Безвозмездные поступления от других бюджетов бюджетной системы Российской Федерации» исполнен на 96,4% (при плане 2061532,6 </w:t>
      </w:r>
      <w:proofErr w:type="spellStart"/>
      <w:proofErr w:type="gramStart"/>
      <w:r w:rsidRPr="009A606A">
        <w:rPr>
          <w:color w:val="000000"/>
          <w:sz w:val="26"/>
          <w:szCs w:val="26"/>
        </w:rPr>
        <w:t>тыс.рублей</w:t>
      </w:r>
      <w:proofErr w:type="spellEnd"/>
      <w:proofErr w:type="gramEnd"/>
      <w:r w:rsidRPr="009A606A">
        <w:rPr>
          <w:color w:val="000000"/>
          <w:sz w:val="26"/>
          <w:szCs w:val="26"/>
        </w:rPr>
        <w:t xml:space="preserve"> поступило 1988350,2 </w:t>
      </w:r>
      <w:proofErr w:type="spellStart"/>
      <w:r w:rsidRPr="009A606A">
        <w:rPr>
          <w:color w:val="000000"/>
          <w:sz w:val="26"/>
          <w:szCs w:val="26"/>
        </w:rPr>
        <w:t>тыс.рублей</w:t>
      </w:r>
      <w:proofErr w:type="spellEnd"/>
      <w:r w:rsidRPr="009A606A">
        <w:rPr>
          <w:color w:val="000000"/>
          <w:sz w:val="26"/>
          <w:szCs w:val="26"/>
        </w:rPr>
        <w:t>).</w:t>
      </w:r>
    </w:p>
    <w:p w14:paraId="41695814" w14:textId="1D897CE4" w:rsidR="001444A9" w:rsidRPr="009A606A" w:rsidRDefault="001444A9" w:rsidP="001444A9">
      <w:pPr>
        <w:ind w:firstLine="720"/>
        <w:jc w:val="both"/>
        <w:rPr>
          <w:color w:val="000000"/>
          <w:sz w:val="26"/>
          <w:szCs w:val="26"/>
        </w:rPr>
      </w:pPr>
      <w:r w:rsidRPr="009A606A">
        <w:rPr>
          <w:color w:val="000000"/>
          <w:sz w:val="26"/>
          <w:szCs w:val="26"/>
        </w:rPr>
        <w:t>По подгруппе «2 07 00000 00 0000 000 Прочие безвозмездные поступления» поступило 56,0</w:t>
      </w:r>
      <w:r w:rsidR="00457B09">
        <w:rPr>
          <w:color w:val="000000"/>
          <w:sz w:val="26"/>
          <w:szCs w:val="26"/>
        </w:rPr>
        <w:t xml:space="preserve"> </w:t>
      </w:r>
      <w:proofErr w:type="spellStart"/>
      <w:proofErr w:type="gramStart"/>
      <w:r w:rsidRPr="009A606A">
        <w:rPr>
          <w:color w:val="000000"/>
          <w:sz w:val="26"/>
          <w:szCs w:val="26"/>
        </w:rPr>
        <w:t>тыс.рублей</w:t>
      </w:r>
      <w:proofErr w:type="spellEnd"/>
      <w:proofErr w:type="gramEnd"/>
      <w:r w:rsidRPr="009A606A">
        <w:rPr>
          <w:color w:val="000000"/>
          <w:sz w:val="26"/>
          <w:szCs w:val="26"/>
        </w:rPr>
        <w:t>., план не был установлен.</w:t>
      </w:r>
    </w:p>
    <w:p w14:paraId="124CCAC2" w14:textId="77777777" w:rsidR="001444A9" w:rsidRPr="009A606A" w:rsidRDefault="001444A9" w:rsidP="001444A9">
      <w:pPr>
        <w:ind w:firstLine="720"/>
        <w:jc w:val="both"/>
        <w:rPr>
          <w:color w:val="000000"/>
          <w:sz w:val="26"/>
          <w:szCs w:val="26"/>
        </w:rPr>
      </w:pPr>
      <w:r w:rsidRPr="009A606A">
        <w:rPr>
          <w:color w:val="000000"/>
          <w:sz w:val="26"/>
          <w:szCs w:val="26"/>
        </w:rPr>
        <w:t xml:space="preserve">В полном объеме от утвержденных плановых назначений поступили дотация на выравнивание бюджетной обеспеченности (95971,00,0 </w:t>
      </w:r>
      <w:proofErr w:type="spellStart"/>
      <w:proofErr w:type="gramStart"/>
      <w:r w:rsidRPr="009A606A">
        <w:rPr>
          <w:color w:val="000000"/>
          <w:sz w:val="26"/>
          <w:szCs w:val="26"/>
        </w:rPr>
        <w:t>тыс.рублей</w:t>
      </w:r>
      <w:proofErr w:type="spellEnd"/>
      <w:proofErr w:type="gramEnd"/>
      <w:r w:rsidRPr="009A606A">
        <w:rPr>
          <w:color w:val="000000"/>
          <w:sz w:val="26"/>
          <w:szCs w:val="26"/>
        </w:rPr>
        <w:t xml:space="preserve">), дотация на поддержку мер по обеспечению сбалансированности бюджетов (38398,00 тыс. рублей). </w:t>
      </w:r>
    </w:p>
    <w:p w14:paraId="270B2FD2" w14:textId="57E08769" w:rsidR="001444A9" w:rsidRPr="009A606A" w:rsidRDefault="001444A9" w:rsidP="001444A9">
      <w:pPr>
        <w:ind w:firstLine="700"/>
        <w:jc w:val="both"/>
        <w:rPr>
          <w:color w:val="000000"/>
          <w:sz w:val="26"/>
          <w:szCs w:val="26"/>
        </w:rPr>
      </w:pPr>
      <w:r w:rsidRPr="009A606A">
        <w:rPr>
          <w:color w:val="000000"/>
          <w:sz w:val="26"/>
          <w:szCs w:val="26"/>
        </w:rPr>
        <w:t>Полностью получена дотация бюджетами сельских поселений на выравнивание бюджетной обеспеченности (при плане 4401,9</w:t>
      </w:r>
      <w:r w:rsidR="00457B09">
        <w:rPr>
          <w:color w:val="000000"/>
          <w:sz w:val="26"/>
          <w:szCs w:val="26"/>
        </w:rPr>
        <w:t xml:space="preserve"> </w:t>
      </w:r>
      <w:r w:rsidRPr="009A606A">
        <w:rPr>
          <w:color w:val="000000"/>
          <w:sz w:val="26"/>
          <w:szCs w:val="26"/>
        </w:rPr>
        <w:t>тыс. рублей получено 4666,2 тыс.</w:t>
      </w:r>
      <w:r w:rsidR="00457B09">
        <w:rPr>
          <w:color w:val="000000"/>
          <w:sz w:val="26"/>
          <w:szCs w:val="26"/>
        </w:rPr>
        <w:t xml:space="preserve"> </w:t>
      </w:r>
      <w:r w:rsidRPr="009A606A">
        <w:rPr>
          <w:color w:val="000000"/>
          <w:sz w:val="26"/>
          <w:szCs w:val="26"/>
        </w:rPr>
        <w:t>рублей).</w:t>
      </w:r>
      <w:r w:rsidRPr="009A606A">
        <w:rPr>
          <w:color w:val="FF0000"/>
          <w:sz w:val="26"/>
          <w:szCs w:val="26"/>
        </w:rPr>
        <w:t xml:space="preserve"> </w:t>
      </w:r>
      <w:r w:rsidRPr="009A606A">
        <w:rPr>
          <w:color w:val="000000"/>
          <w:sz w:val="26"/>
          <w:szCs w:val="26"/>
        </w:rPr>
        <w:t xml:space="preserve">Дотаций (грантов) бюджетам за достижение показателей деятельности органов местного самоуправления в 2024г. не было. Также в бюджеты сельских поселений полностью получены прочие дотации 500,0 тыс. </w:t>
      </w:r>
      <w:proofErr w:type="gramStart"/>
      <w:r w:rsidRPr="009A606A">
        <w:rPr>
          <w:color w:val="000000"/>
          <w:sz w:val="26"/>
          <w:szCs w:val="26"/>
        </w:rPr>
        <w:t>рублей .</w:t>
      </w:r>
      <w:proofErr w:type="gramEnd"/>
    </w:p>
    <w:p w14:paraId="73365FBB" w14:textId="77777777" w:rsidR="001444A9" w:rsidRPr="009A606A" w:rsidRDefault="001444A9" w:rsidP="001444A9">
      <w:pPr>
        <w:ind w:firstLine="700"/>
        <w:jc w:val="both"/>
        <w:rPr>
          <w:color w:val="000000"/>
          <w:sz w:val="26"/>
          <w:szCs w:val="26"/>
        </w:rPr>
      </w:pPr>
      <w:r w:rsidRPr="009A606A">
        <w:rPr>
          <w:color w:val="000000"/>
          <w:sz w:val="26"/>
          <w:szCs w:val="26"/>
        </w:rPr>
        <w:t xml:space="preserve">Процент поступления субсидий из областного бюджета составил 95,6%. При плане 1656058,3 </w:t>
      </w:r>
      <w:proofErr w:type="spellStart"/>
      <w:proofErr w:type="gramStart"/>
      <w:r w:rsidRPr="009A606A">
        <w:rPr>
          <w:color w:val="000000"/>
          <w:sz w:val="26"/>
          <w:szCs w:val="26"/>
        </w:rPr>
        <w:t>тыс.рублей</w:t>
      </w:r>
      <w:proofErr w:type="spellEnd"/>
      <w:proofErr w:type="gramEnd"/>
      <w:r w:rsidRPr="009A606A">
        <w:rPr>
          <w:color w:val="000000"/>
          <w:sz w:val="26"/>
          <w:szCs w:val="26"/>
        </w:rPr>
        <w:t xml:space="preserve"> фактически поступило 1583698,9тыс.рублей.</w:t>
      </w:r>
    </w:p>
    <w:p w14:paraId="63DE5C15" w14:textId="74B3CBB5" w:rsidR="001444A9" w:rsidRPr="009A606A" w:rsidRDefault="001444A9" w:rsidP="001444A9">
      <w:pPr>
        <w:jc w:val="both"/>
        <w:rPr>
          <w:color w:val="000000"/>
          <w:sz w:val="26"/>
          <w:szCs w:val="26"/>
        </w:rPr>
      </w:pPr>
      <w:r w:rsidRPr="009A606A">
        <w:rPr>
          <w:color w:val="000000"/>
          <w:sz w:val="26"/>
          <w:szCs w:val="26"/>
        </w:rPr>
        <w:t xml:space="preserve">          Получено субвенций из областного бюджета в бюджет района </w:t>
      </w:r>
      <w:proofErr w:type="gramStart"/>
      <w:r w:rsidRPr="009A606A">
        <w:rPr>
          <w:color w:val="000000"/>
          <w:sz w:val="26"/>
          <w:szCs w:val="26"/>
        </w:rPr>
        <w:t>216753,5тыс.рублей</w:t>
      </w:r>
      <w:proofErr w:type="gramEnd"/>
      <w:r w:rsidRPr="009A606A">
        <w:rPr>
          <w:color w:val="000000"/>
          <w:sz w:val="26"/>
          <w:szCs w:val="26"/>
        </w:rPr>
        <w:t xml:space="preserve">, что составило 99,7% к плановой сумме 217292,0тыс.рублей. </w:t>
      </w:r>
    </w:p>
    <w:p w14:paraId="647F8B76" w14:textId="77777777" w:rsidR="001444A9" w:rsidRPr="009A606A" w:rsidRDefault="001444A9" w:rsidP="001444A9">
      <w:pPr>
        <w:ind w:firstLine="720"/>
        <w:jc w:val="both"/>
        <w:rPr>
          <w:color w:val="000000"/>
          <w:sz w:val="26"/>
          <w:szCs w:val="26"/>
        </w:rPr>
      </w:pPr>
      <w:r w:rsidRPr="009A606A">
        <w:rPr>
          <w:color w:val="000000"/>
          <w:sz w:val="26"/>
          <w:szCs w:val="26"/>
        </w:rPr>
        <w:t xml:space="preserve">Исполнение доходов по иным межбюджетным трансфертам, получаемым из областного бюджета, составило 99,5% (план 53313,3тыс.руб., факт 53028,8тыс. руб.). </w:t>
      </w:r>
    </w:p>
    <w:p w14:paraId="66B6EC32" w14:textId="77777777" w:rsidR="00C24509" w:rsidRPr="009A606A" w:rsidRDefault="00C24509" w:rsidP="00C24509">
      <w:pPr>
        <w:ind w:firstLine="720"/>
        <w:jc w:val="both"/>
        <w:rPr>
          <w:color w:val="000000"/>
          <w:sz w:val="26"/>
          <w:szCs w:val="26"/>
        </w:rPr>
      </w:pPr>
      <w:r w:rsidRPr="009A606A">
        <w:rPr>
          <w:color w:val="000000"/>
          <w:sz w:val="26"/>
          <w:szCs w:val="26"/>
        </w:rPr>
        <w:t xml:space="preserve">Основными </w:t>
      </w:r>
      <w:proofErr w:type="spellStart"/>
      <w:r w:rsidRPr="009A606A">
        <w:rPr>
          <w:color w:val="000000"/>
          <w:sz w:val="26"/>
          <w:szCs w:val="26"/>
        </w:rPr>
        <w:t>бюджетообразующими</w:t>
      </w:r>
      <w:proofErr w:type="spellEnd"/>
      <w:r w:rsidRPr="009A606A">
        <w:rPr>
          <w:color w:val="000000"/>
          <w:sz w:val="26"/>
          <w:szCs w:val="26"/>
        </w:rPr>
        <w:t xml:space="preserve"> налогами консолидированного бюджета в 2024 году являются налог на доходы физических лиц, налоги на товары (работы, услуги) реализуемые на территории Российской Федерации (доходы от уплаты акцизов на нефтепродукты), налоги на имущество, налоги на совокупный доход, доходы от использования имущества, находящегося в муниципальной собственности.</w:t>
      </w:r>
    </w:p>
    <w:p w14:paraId="12901667" w14:textId="77777777" w:rsidR="00C24509" w:rsidRPr="009A606A" w:rsidRDefault="00C24509" w:rsidP="00C24509">
      <w:pPr>
        <w:ind w:firstLine="700"/>
        <w:jc w:val="both"/>
        <w:rPr>
          <w:color w:val="000000"/>
          <w:sz w:val="26"/>
          <w:szCs w:val="26"/>
        </w:rPr>
      </w:pPr>
      <w:r w:rsidRPr="009A606A">
        <w:rPr>
          <w:color w:val="000000"/>
          <w:sz w:val="26"/>
          <w:szCs w:val="26"/>
        </w:rPr>
        <w:t xml:space="preserve">Структура доходов консолидированного бюджета состоит из следующих доходных источников, представленных в таблице: </w:t>
      </w:r>
    </w:p>
    <w:tbl>
      <w:tblPr>
        <w:tblW w:w="9765" w:type="dxa"/>
        <w:tblBorders>
          <w:top w:val="nil"/>
          <w:left w:val="nil"/>
          <w:bottom w:val="nil"/>
          <w:right w:val="nil"/>
        </w:tblBorders>
        <w:tblCellMar>
          <w:left w:w="0" w:type="dxa"/>
          <w:right w:w="0" w:type="dxa"/>
        </w:tblCellMar>
        <w:tblLook w:val="04A0" w:firstRow="1" w:lastRow="0" w:firstColumn="1" w:lastColumn="0" w:noHBand="0" w:noVBand="1"/>
      </w:tblPr>
      <w:tblGrid>
        <w:gridCol w:w="7098"/>
        <w:gridCol w:w="1321"/>
        <w:gridCol w:w="1346"/>
      </w:tblGrid>
      <w:tr w:rsidR="00C24509" w:rsidRPr="009A606A" w14:paraId="22B54996" w14:textId="77777777" w:rsidTr="00C24509">
        <w:tc>
          <w:tcPr>
            <w:tcW w:w="71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B837E6" w14:textId="77777777" w:rsidR="00C24509" w:rsidRPr="009A606A" w:rsidRDefault="00C24509" w:rsidP="008E0814">
            <w:pPr>
              <w:jc w:val="center"/>
              <w:rPr>
                <w:color w:val="000000"/>
                <w:sz w:val="26"/>
                <w:szCs w:val="26"/>
              </w:rPr>
            </w:pPr>
            <w:r w:rsidRPr="009A606A">
              <w:rPr>
                <w:color w:val="000000"/>
                <w:sz w:val="26"/>
                <w:szCs w:val="26"/>
              </w:rPr>
              <w:t>Наименование доходов</w:t>
            </w:r>
          </w:p>
        </w:tc>
        <w:tc>
          <w:tcPr>
            <w:tcW w:w="12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2453B2A" w14:textId="77777777" w:rsidR="00C24509" w:rsidRPr="009A606A" w:rsidRDefault="00C24509" w:rsidP="008E0814">
            <w:pPr>
              <w:jc w:val="center"/>
              <w:rPr>
                <w:color w:val="000000"/>
                <w:sz w:val="26"/>
                <w:szCs w:val="26"/>
              </w:rPr>
            </w:pPr>
            <w:r w:rsidRPr="009A606A">
              <w:rPr>
                <w:color w:val="000000"/>
                <w:sz w:val="26"/>
                <w:szCs w:val="26"/>
              </w:rPr>
              <w:t>Сумма</w:t>
            </w:r>
          </w:p>
          <w:p w14:paraId="34FB6E1C" w14:textId="77777777" w:rsidR="00C24509" w:rsidRPr="009A606A" w:rsidRDefault="00C24509" w:rsidP="008E0814">
            <w:pPr>
              <w:jc w:val="center"/>
              <w:rPr>
                <w:color w:val="000000"/>
                <w:sz w:val="26"/>
                <w:szCs w:val="26"/>
              </w:rPr>
            </w:pPr>
            <w:r w:rsidRPr="009A606A">
              <w:rPr>
                <w:color w:val="000000"/>
                <w:sz w:val="26"/>
                <w:szCs w:val="26"/>
              </w:rPr>
              <w:t>тыс. руб.</w:t>
            </w:r>
          </w:p>
        </w:tc>
        <w:tc>
          <w:tcPr>
            <w:tcW w:w="13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CBBF653" w14:textId="77777777" w:rsidR="00C24509" w:rsidRPr="009A606A" w:rsidRDefault="00C24509" w:rsidP="008E0814">
            <w:pPr>
              <w:jc w:val="center"/>
              <w:rPr>
                <w:color w:val="000000"/>
                <w:sz w:val="26"/>
                <w:szCs w:val="26"/>
              </w:rPr>
            </w:pPr>
            <w:r w:rsidRPr="009A606A">
              <w:rPr>
                <w:color w:val="000000"/>
                <w:sz w:val="26"/>
                <w:szCs w:val="26"/>
              </w:rPr>
              <w:t>Уд. вес</w:t>
            </w:r>
          </w:p>
          <w:p w14:paraId="41E5A9F1" w14:textId="77777777" w:rsidR="00C24509" w:rsidRPr="009A606A" w:rsidRDefault="00C24509" w:rsidP="008E0814">
            <w:pPr>
              <w:jc w:val="center"/>
              <w:rPr>
                <w:color w:val="000000"/>
                <w:sz w:val="26"/>
                <w:szCs w:val="26"/>
              </w:rPr>
            </w:pPr>
            <w:r w:rsidRPr="009A606A">
              <w:rPr>
                <w:color w:val="000000"/>
                <w:sz w:val="26"/>
                <w:szCs w:val="26"/>
              </w:rPr>
              <w:t>%</w:t>
            </w:r>
          </w:p>
        </w:tc>
      </w:tr>
      <w:tr w:rsidR="00C24509" w:rsidRPr="009A606A" w14:paraId="0D5DCEB9"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D4BA77" w14:textId="77777777" w:rsidR="00C24509" w:rsidRPr="009A606A" w:rsidRDefault="00C24509" w:rsidP="008E0814">
            <w:pPr>
              <w:rPr>
                <w:color w:val="000000"/>
                <w:sz w:val="26"/>
                <w:szCs w:val="26"/>
              </w:rPr>
            </w:pPr>
            <w:r w:rsidRPr="009A606A">
              <w:rPr>
                <w:color w:val="000000"/>
                <w:sz w:val="26"/>
                <w:szCs w:val="26"/>
              </w:rPr>
              <w:t>Налоги на прибыль, доходы (налог на доходы физических лиц)</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3F0218D5" w14:textId="77777777" w:rsidR="00C24509" w:rsidRPr="009A606A" w:rsidRDefault="00C24509" w:rsidP="008E0814">
            <w:pPr>
              <w:jc w:val="right"/>
              <w:rPr>
                <w:color w:val="000000"/>
                <w:sz w:val="26"/>
                <w:szCs w:val="26"/>
              </w:rPr>
            </w:pPr>
            <w:r w:rsidRPr="009A606A">
              <w:rPr>
                <w:color w:val="000000"/>
                <w:sz w:val="26"/>
                <w:szCs w:val="26"/>
              </w:rPr>
              <w:t>188449,9</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4E7F86A9" w14:textId="77777777" w:rsidR="00C24509" w:rsidRPr="009A606A" w:rsidRDefault="00C24509" w:rsidP="008E0814">
            <w:pPr>
              <w:jc w:val="right"/>
              <w:rPr>
                <w:color w:val="000000"/>
                <w:sz w:val="26"/>
                <w:szCs w:val="26"/>
              </w:rPr>
            </w:pPr>
            <w:r w:rsidRPr="009A606A">
              <w:rPr>
                <w:color w:val="000000"/>
                <w:sz w:val="26"/>
                <w:szCs w:val="26"/>
              </w:rPr>
              <w:t>8,3</w:t>
            </w:r>
          </w:p>
        </w:tc>
      </w:tr>
      <w:tr w:rsidR="00C24509" w:rsidRPr="009A606A" w14:paraId="1FBCF023"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D05410" w14:textId="77777777" w:rsidR="00C24509" w:rsidRPr="009A606A" w:rsidRDefault="00C24509" w:rsidP="008E0814">
            <w:pPr>
              <w:rPr>
                <w:color w:val="000000"/>
                <w:sz w:val="26"/>
                <w:szCs w:val="26"/>
              </w:rPr>
            </w:pPr>
            <w:r w:rsidRPr="009A606A">
              <w:rPr>
                <w:color w:val="000000"/>
                <w:sz w:val="26"/>
                <w:szCs w:val="26"/>
              </w:rPr>
              <w:t>Налоги на товары (работы, услуги) реализуемые на территории Российской Федерации (доходы от уплаты акцизов на нефтепродукты)</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6D35E73D" w14:textId="77777777" w:rsidR="00C24509" w:rsidRPr="009A606A" w:rsidRDefault="00C24509" w:rsidP="008E0814">
            <w:pPr>
              <w:jc w:val="right"/>
              <w:rPr>
                <w:color w:val="000000"/>
                <w:sz w:val="26"/>
                <w:szCs w:val="26"/>
              </w:rPr>
            </w:pPr>
            <w:r w:rsidRPr="009A606A">
              <w:rPr>
                <w:color w:val="000000"/>
                <w:sz w:val="26"/>
                <w:szCs w:val="26"/>
              </w:rPr>
              <w:t>34003,9</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47F511E9" w14:textId="77777777" w:rsidR="00C24509" w:rsidRPr="009A606A" w:rsidRDefault="00C24509" w:rsidP="008E0814">
            <w:pPr>
              <w:jc w:val="right"/>
              <w:rPr>
                <w:color w:val="000000"/>
                <w:sz w:val="26"/>
                <w:szCs w:val="26"/>
              </w:rPr>
            </w:pPr>
            <w:r w:rsidRPr="009A606A">
              <w:rPr>
                <w:color w:val="000000"/>
                <w:sz w:val="26"/>
                <w:szCs w:val="26"/>
              </w:rPr>
              <w:t>1,5</w:t>
            </w:r>
          </w:p>
        </w:tc>
      </w:tr>
      <w:tr w:rsidR="00C24509" w:rsidRPr="009A606A" w14:paraId="24EF344B"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55360C" w14:textId="77777777" w:rsidR="00C24509" w:rsidRPr="009A606A" w:rsidRDefault="00C24509" w:rsidP="008E0814">
            <w:pPr>
              <w:rPr>
                <w:color w:val="000000"/>
                <w:sz w:val="26"/>
                <w:szCs w:val="26"/>
              </w:rPr>
            </w:pPr>
            <w:r w:rsidRPr="009A606A">
              <w:rPr>
                <w:color w:val="000000"/>
                <w:sz w:val="26"/>
                <w:szCs w:val="26"/>
              </w:rPr>
              <w:t>Налоги на совокупный доход</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16074134" w14:textId="77777777" w:rsidR="00C24509" w:rsidRPr="009A606A" w:rsidRDefault="00C24509" w:rsidP="008E0814">
            <w:pPr>
              <w:jc w:val="right"/>
              <w:rPr>
                <w:color w:val="000000"/>
                <w:sz w:val="26"/>
                <w:szCs w:val="26"/>
              </w:rPr>
            </w:pPr>
            <w:r w:rsidRPr="009A606A">
              <w:rPr>
                <w:color w:val="000000"/>
                <w:sz w:val="26"/>
                <w:szCs w:val="26"/>
              </w:rPr>
              <w:t>16667,2</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2F5D2F60" w14:textId="77777777" w:rsidR="00C24509" w:rsidRPr="009A606A" w:rsidRDefault="00C24509" w:rsidP="008E0814">
            <w:pPr>
              <w:jc w:val="right"/>
              <w:rPr>
                <w:color w:val="000000"/>
                <w:sz w:val="26"/>
                <w:szCs w:val="26"/>
              </w:rPr>
            </w:pPr>
            <w:r w:rsidRPr="009A606A">
              <w:rPr>
                <w:color w:val="000000"/>
                <w:sz w:val="26"/>
                <w:szCs w:val="26"/>
              </w:rPr>
              <w:t>0,7</w:t>
            </w:r>
          </w:p>
        </w:tc>
      </w:tr>
      <w:tr w:rsidR="00C24509" w:rsidRPr="009A606A" w14:paraId="11331B0D"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B5E07D" w14:textId="77777777" w:rsidR="00C24509" w:rsidRPr="009A606A" w:rsidRDefault="00C24509" w:rsidP="008E0814">
            <w:pPr>
              <w:rPr>
                <w:color w:val="000000"/>
                <w:sz w:val="26"/>
                <w:szCs w:val="26"/>
              </w:rPr>
            </w:pPr>
            <w:r w:rsidRPr="009A606A">
              <w:rPr>
                <w:color w:val="000000"/>
                <w:sz w:val="26"/>
                <w:szCs w:val="26"/>
              </w:rPr>
              <w:t>Налоги на имущество</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6771DA93" w14:textId="77777777" w:rsidR="00C24509" w:rsidRPr="009A606A" w:rsidRDefault="00C24509" w:rsidP="008E0814">
            <w:pPr>
              <w:jc w:val="right"/>
              <w:rPr>
                <w:color w:val="000000"/>
                <w:sz w:val="26"/>
                <w:szCs w:val="26"/>
              </w:rPr>
            </w:pPr>
            <w:r w:rsidRPr="009A606A">
              <w:rPr>
                <w:color w:val="000000"/>
                <w:sz w:val="26"/>
                <w:szCs w:val="26"/>
              </w:rPr>
              <w:t>17718,9</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15DB17F7" w14:textId="77777777" w:rsidR="00C24509" w:rsidRPr="009A606A" w:rsidRDefault="00C24509" w:rsidP="008E0814">
            <w:pPr>
              <w:jc w:val="right"/>
              <w:rPr>
                <w:color w:val="000000"/>
                <w:sz w:val="26"/>
                <w:szCs w:val="26"/>
              </w:rPr>
            </w:pPr>
            <w:r w:rsidRPr="009A606A">
              <w:rPr>
                <w:color w:val="000000"/>
                <w:sz w:val="26"/>
                <w:szCs w:val="26"/>
              </w:rPr>
              <w:t>0,8</w:t>
            </w:r>
          </w:p>
        </w:tc>
      </w:tr>
      <w:tr w:rsidR="00C24509" w:rsidRPr="009A606A" w14:paraId="1E9FA475"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A17DAA" w14:textId="77777777" w:rsidR="00C24509" w:rsidRPr="009A606A" w:rsidRDefault="00C24509" w:rsidP="008E0814">
            <w:pPr>
              <w:rPr>
                <w:color w:val="000000"/>
                <w:sz w:val="26"/>
                <w:szCs w:val="26"/>
              </w:rPr>
            </w:pPr>
            <w:r w:rsidRPr="009A606A">
              <w:rPr>
                <w:color w:val="000000"/>
                <w:sz w:val="26"/>
                <w:szCs w:val="26"/>
              </w:rPr>
              <w:t>Государственная пошлина</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7E5EC895" w14:textId="77777777" w:rsidR="00C24509" w:rsidRPr="009A606A" w:rsidRDefault="00C24509" w:rsidP="008E0814">
            <w:pPr>
              <w:jc w:val="right"/>
              <w:rPr>
                <w:color w:val="000000"/>
                <w:sz w:val="26"/>
                <w:szCs w:val="26"/>
              </w:rPr>
            </w:pPr>
            <w:r w:rsidRPr="009A606A">
              <w:rPr>
                <w:color w:val="000000"/>
                <w:sz w:val="26"/>
                <w:szCs w:val="26"/>
              </w:rPr>
              <w:t>6487,3</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1541F6A4" w14:textId="77777777" w:rsidR="00C24509" w:rsidRPr="009A606A" w:rsidRDefault="00C24509" w:rsidP="008E0814">
            <w:pPr>
              <w:jc w:val="right"/>
              <w:rPr>
                <w:color w:val="000000"/>
                <w:sz w:val="26"/>
                <w:szCs w:val="26"/>
              </w:rPr>
            </w:pPr>
            <w:r w:rsidRPr="009A606A">
              <w:rPr>
                <w:color w:val="000000"/>
                <w:sz w:val="26"/>
                <w:szCs w:val="26"/>
              </w:rPr>
              <w:t>0,3</w:t>
            </w:r>
          </w:p>
        </w:tc>
      </w:tr>
      <w:tr w:rsidR="00C24509" w:rsidRPr="009A606A" w14:paraId="1FCED60C"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74DCCA" w14:textId="77777777" w:rsidR="00C24509" w:rsidRPr="009A606A" w:rsidRDefault="00C24509" w:rsidP="008E0814">
            <w:pPr>
              <w:rPr>
                <w:color w:val="000000"/>
                <w:sz w:val="26"/>
                <w:szCs w:val="26"/>
              </w:rPr>
            </w:pPr>
            <w:r w:rsidRPr="009A606A">
              <w:rPr>
                <w:color w:val="000000"/>
                <w:sz w:val="26"/>
                <w:szCs w:val="26"/>
              </w:rPr>
              <w:t>Задолженность и перерасчеты по отмененным налогам, сборам и иным обязательным платежам</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37472BBE" w14:textId="77777777" w:rsidR="00C24509" w:rsidRPr="009A606A" w:rsidRDefault="00C24509" w:rsidP="008E0814">
            <w:pPr>
              <w:jc w:val="right"/>
              <w:rPr>
                <w:color w:val="000000"/>
                <w:sz w:val="26"/>
                <w:szCs w:val="26"/>
              </w:rPr>
            </w:pPr>
            <w:r w:rsidRPr="009A606A">
              <w:rPr>
                <w:color w:val="000000"/>
                <w:sz w:val="26"/>
                <w:szCs w:val="26"/>
              </w:rPr>
              <w:t>-</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4065E354" w14:textId="77777777" w:rsidR="00C24509" w:rsidRPr="009A606A" w:rsidRDefault="00C24509" w:rsidP="008E0814">
            <w:pPr>
              <w:jc w:val="right"/>
              <w:rPr>
                <w:color w:val="000000"/>
                <w:sz w:val="26"/>
                <w:szCs w:val="26"/>
              </w:rPr>
            </w:pPr>
            <w:r w:rsidRPr="009A606A">
              <w:rPr>
                <w:color w:val="000000"/>
                <w:sz w:val="26"/>
                <w:szCs w:val="26"/>
              </w:rPr>
              <w:t>-</w:t>
            </w:r>
          </w:p>
        </w:tc>
      </w:tr>
      <w:tr w:rsidR="00C24509" w:rsidRPr="009A606A" w14:paraId="7D1276D3"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F65D9A" w14:textId="77777777" w:rsidR="00C24509" w:rsidRPr="009A606A" w:rsidRDefault="00C24509" w:rsidP="008E0814">
            <w:pPr>
              <w:rPr>
                <w:color w:val="000000"/>
                <w:sz w:val="26"/>
                <w:szCs w:val="26"/>
              </w:rPr>
            </w:pPr>
            <w:r w:rsidRPr="009A606A">
              <w:rPr>
                <w:color w:val="000000"/>
                <w:sz w:val="26"/>
                <w:szCs w:val="26"/>
              </w:rPr>
              <w:t>Доходы от использования имущества, находящегося в государственной и муниципальной собственности</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7271D594" w14:textId="77777777" w:rsidR="00C24509" w:rsidRPr="009A606A" w:rsidRDefault="00C24509" w:rsidP="008E0814">
            <w:pPr>
              <w:jc w:val="right"/>
              <w:rPr>
                <w:color w:val="000000"/>
                <w:sz w:val="26"/>
                <w:szCs w:val="26"/>
              </w:rPr>
            </w:pPr>
            <w:r w:rsidRPr="009A606A">
              <w:rPr>
                <w:color w:val="000000"/>
                <w:sz w:val="26"/>
                <w:szCs w:val="26"/>
              </w:rPr>
              <w:t>10236,1</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141B798B" w14:textId="77777777" w:rsidR="00C24509" w:rsidRPr="009A606A" w:rsidRDefault="00C24509" w:rsidP="008E0814">
            <w:pPr>
              <w:jc w:val="right"/>
              <w:rPr>
                <w:color w:val="000000"/>
                <w:sz w:val="26"/>
                <w:szCs w:val="26"/>
              </w:rPr>
            </w:pPr>
            <w:r w:rsidRPr="009A606A">
              <w:rPr>
                <w:color w:val="000000"/>
                <w:sz w:val="26"/>
                <w:szCs w:val="26"/>
              </w:rPr>
              <w:t>0,5</w:t>
            </w:r>
          </w:p>
        </w:tc>
      </w:tr>
      <w:tr w:rsidR="00C24509" w:rsidRPr="009A606A" w14:paraId="00CF88E1" w14:textId="77777777" w:rsidTr="00C24509">
        <w:trPr>
          <w:trHeight w:val="234"/>
        </w:trPr>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6578BC" w14:textId="77777777" w:rsidR="00C24509" w:rsidRPr="009A606A" w:rsidRDefault="00C24509" w:rsidP="008E0814">
            <w:pPr>
              <w:rPr>
                <w:color w:val="000000"/>
                <w:sz w:val="26"/>
                <w:szCs w:val="26"/>
              </w:rPr>
            </w:pPr>
            <w:r w:rsidRPr="009A606A">
              <w:rPr>
                <w:color w:val="000000"/>
                <w:sz w:val="26"/>
                <w:szCs w:val="26"/>
              </w:rPr>
              <w:lastRenderedPageBreak/>
              <w:t>Платежи при пользовании природными ресурсами</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77D59657" w14:textId="77777777" w:rsidR="00C24509" w:rsidRPr="009A606A" w:rsidRDefault="00C24509" w:rsidP="008E0814">
            <w:pPr>
              <w:jc w:val="right"/>
              <w:rPr>
                <w:color w:val="000000"/>
                <w:sz w:val="26"/>
                <w:szCs w:val="26"/>
              </w:rPr>
            </w:pPr>
            <w:r w:rsidRPr="009A606A">
              <w:rPr>
                <w:color w:val="000000"/>
                <w:sz w:val="26"/>
                <w:szCs w:val="26"/>
              </w:rPr>
              <w:t>3064,1</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57F583D6" w14:textId="77777777" w:rsidR="00C24509" w:rsidRPr="009A606A" w:rsidRDefault="00C24509" w:rsidP="008E0814">
            <w:pPr>
              <w:jc w:val="right"/>
              <w:rPr>
                <w:color w:val="000000"/>
                <w:sz w:val="26"/>
                <w:szCs w:val="26"/>
              </w:rPr>
            </w:pPr>
            <w:r w:rsidRPr="009A606A">
              <w:rPr>
                <w:color w:val="000000"/>
                <w:sz w:val="26"/>
                <w:szCs w:val="26"/>
              </w:rPr>
              <w:t>0,1</w:t>
            </w:r>
          </w:p>
        </w:tc>
      </w:tr>
      <w:tr w:rsidR="00C24509" w:rsidRPr="009A606A" w14:paraId="0AE7C47D"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4C2D4F0" w14:textId="77777777" w:rsidR="00C24509" w:rsidRPr="009A606A" w:rsidRDefault="00C24509" w:rsidP="008E0814">
            <w:pPr>
              <w:rPr>
                <w:color w:val="000000"/>
                <w:sz w:val="26"/>
                <w:szCs w:val="26"/>
              </w:rPr>
            </w:pPr>
            <w:r w:rsidRPr="009A606A">
              <w:rPr>
                <w:color w:val="000000"/>
                <w:sz w:val="26"/>
                <w:szCs w:val="26"/>
              </w:rPr>
              <w:t>Доходы от оказания платных услуг (работ) и компенсации затрат государства</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316FD3AE" w14:textId="77777777" w:rsidR="00C24509" w:rsidRPr="009A606A" w:rsidRDefault="00C24509" w:rsidP="008E0814">
            <w:pPr>
              <w:jc w:val="right"/>
              <w:rPr>
                <w:color w:val="000000"/>
                <w:sz w:val="26"/>
                <w:szCs w:val="26"/>
              </w:rPr>
            </w:pPr>
            <w:r w:rsidRPr="009A606A">
              <w:rPr>
                <w:color w:val="000000"/>
                <w:sz w:val="26"/>
                <w:szCs w:val="26"/>
              </w:rPr>
              <w:t>101,6</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2A188D0C" w14:textId="77777777" w:rsidR="00C24509" w:rsidRPr="009A606A" w:rsidRDefault="00C24509" w:rsidP="008E0814">
            <w:pPr>
              <w:jc w:val="right"/>
              <w:rPr>
                <w:color w:val="000000"/>
                <w:sz w:val="26"/>
                <w:szCs w:val="26"/>
              </w:rPr>
            </w:pPr>
            <w:r w:rsidRPr="009A606A">
              <w:rPr>
                <w:color w:val="FF0000"/>
                <w:sz w:val="26"/>
                <w:szCs w:val="26"/>
              </w:rPr>
              <w:t>-</w:t>
            </w:r>
          </w:p>
        </w:tc>
      </w:tr>
      <w:tr w:rsidR="00C24509" w:rsidRPr="009A606A" w14:paraId="5F577118"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69B74D" w14:textId="77777777" w:rsidR="00C24509" w:rsidRPr="009A606A" w:rsidRDefault="00C24509" w:rsidP="008E0814">
            <w:pPr>
              <w:rPr>
                <w:color w:val="000000"/>
                <w:sz w:val="26"/>
                <w:szCs w:val="26"/>
              </w:rPr>
            </w:pPr>
            <w:r w:rsidRPr="009A606A">
              <w:rPr>
                <w:color w:val="000000"/>
                <w:sz w:val="26"/>
                <w:szCs w:val="26"/>
              </w:rPr>
              <w:t>Доходы от продажи материальных и нематериальных активов</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0AA9FCE6" w14:textId="77777777" w:rsidR="00C24509" w:rsidRPr="009A606A" w:rsidRDefault="00C24509" w:rsidP="008E0814">
            <w:pPr>
              <w:jc w:val="right"/>
              <w:rPr>
                <w:color w:val="000000"/>
                <w:sz w:val="26"/>
                <w:szCs w:val="26"/>
              </w:rPr>
            </w:pPr>
            <w:r w:rsidRPr="009A606A">
              <w:rPr>
                <w:color w:val="000000"/>
                <w:sz w:val="26"/>
                <w:szCs w:val="26"/>
              </w:rPr>
              <w:t>12353,3</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3657BF6C" w14:textId="77777777" w:rsidR="00C24509" w:rsidRPr="009A606A" w:rsidRDefault="00C24509" w:rsidP="008E0814">
            <w:pPr>
              <w:jc w:val="right"/>
              <w:rPr>
                <w:color w:val="000000"/>
                <w:sz w:val="26"/>
                <w:szCs w:val="26"/>
              </w:rPr>
            </w:pPr>
            <w:r w:rsidRPr="009A606A">
              <w:rPr>
                <w:color w:val="000000"/>
                <w:sz w:val="26"/>
                <w:szCs w:val="26"/>
              </w:rPr>
              <w:t>0,5</w:t>
            </w:r>
          </w:p>
        </w:tc>
      </w:tr>
      <w:tr w:rsidR="00C24509" w:rsidRPr="009A606A" w14:paraId="33278CEF" w14:textId="77777777" w:rsidTr="00C24509">
        <w:trPr>
          <w:trHeight w:val="294"/>
        </w:trPr>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89A7DE9" w14:textId="77777777" w:rsidR="00C24509" w:rsidRPr="009A606A" w:rsidRDefault="00C24509" w:rsidP="008E0814">
            <w:pPr>
              <w:rPr>
                <w:color w:val="000000"/>
                <w:sz w:val="26"/>
                <w:szCs w:val="26"/>
              </w:rPr>
            </w:pPr>
            <w:r w:rsidRPr="009A606A">
              <w:rPr>
                <w:color w:val="000000"/>
                <w:sz w:val="26"/>
                <w:szCs w:val="26"/>
              </w:rPr>
              <w:t>Штрафы, санкции, возмещение ущерба</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19DD2578" w14:textId="77777777" w:rsidR="00C24509" w:rsidRPr="009A606A" w:rsidRDefault="00C24509" w:rsidP="008E0814">
            <w:pPr>
              <w:jc w:val="right"/>
              <w:rPr>
                <w:color w:val="000000"/>
                <w:sz w:val="26"/>
                <w:szCs w:val="26"/>
              </w:rPr>
            </w:pPr>
            <w:r w:rsidRPr="009A606A">
              <w:rPr>
                <w:color w:val="000000"/>
                <w:sz w:val="26"/>
                <w:szCs w:val="26"/>
              </w:rPr>
              <w:t>1862,0</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53F32D8E" w14:textId="77777777" w:rsidR="00C24509" w:rsidRPr="009A606A" w:rsidRDefault="00C24509" w:rsidP="008E0814">
            <w:pPr>
              <w:jc w:val="right"/>
              <w:rPr>
                <w:color w:val="000000"/>
                <w:sz w:val="26"/>
                <w:szCs w:val="26"/>
              </w:rPr>
            </w:pPr>
            <w:r w:rsidRPr="009A606A">
              <w:rPr>
                <w:color w:val="000000"/>
                <w:sz w:val="26"/>
                <w:szCs w:val="26"/>
              </w:rPr>
              <w:t>0,1</w:t>
            </w:r>
          </w:p>
        </w:tc>
      </w:tr>
      <w:tr w:rsidR="00C24509" w:rsidRPr="009A606A" w14:paraId="6720E8D3" w14:textId="77777777" w:rsidTr="00C24509">
        <w:trPr>
          <w:trHeight w:val="297"/>
        </w:trPr>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F567954" w14:textId="77777777" w:rsidR="00C24509" w:rsidRPr="009A606A" w:rsidRDefault="00C24509" w:rsidP="008E0814">
            <w:pPr>
              <w:rPr>
                <w:color w:val="000000"/>
                <w:sz w:val="26"/>
                <w:szCs w:val="26"/>
              </w:rPr>
            </w:pPr>
            <w:r w:rsidRPr="009A606A">
              <w:rPr>
                <w:color w:val="000000"/>
                <w:sz w:val="26"/>
                <w:szCs w:val="26"/>
              </w:rPr>
              <w:t>Прочие неналоговые доходы</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03795074" w14:textId="77777777" w:rsidR="00C24509" w:rsidRPr="009A606A" w:rsidRDefault="00C24509" w:rsidP="008E0814">
            <w:pPr>
              <w:jc w:val="right"/>
              <w:rPr>
                <w:color w:val="000000"/>
                <w:sz w:val="26"/>
                <w:szCs w:val="26"/>
              </w:rPr>
            </w:pPr>
            <w:r w:rsidRPr="009A606A">
              <w:rPr>
                <w:color w:val="000000"/>
                <w:sz w:val="26"/>
                <w:szCs w:val="26"/>
              </w:rPr>
              <w:t>7,8</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601029D0" w14:textId="77777777" w:rsidR="00C24509" w:rsidRPr="009A606A" w:rsidRDefault="00C24509" w:rsidP="008E0814">
            <w:pPr>
              <w:jc w:val="right"/>
              <w:rPr>
                <w:color w:val="000000"/>
                <w:sz w:val="26"/>
                <w:szCs w:val="26"/>
              </w:rPr>
            </w:pPr>
            <w:r w:rsidRPr="009A606A">
              <w:rPr>
                <w:color w:val="000000"/>
                <w:sz w:val="26"/>
                <w:szCs w:val="26"/>
              </w:rPr>
              <w:t>-</w:t>
            </w:r>
          </w:p>
        </w:tc>
      </w:tr>
      <w:tr w:rsidR="00C24509" w:rsidRPr="009A606A" w14:paraId="2DB1731D"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490E5CE" w14:textId="77777777" w:rsidR="00C24509" w:rsidRPr="009A606A" w:rsidRDefault="00C24509" w:rsidP="008E0814">
            <w:pPr>
              <w:rPr>
                <w:color w:val="000000"/>
                <w:sz w:val="26"/>
                <w:szCs w:val="26"/>
              </w:rPr>
            </w:pPr>
            <w:r w:rsidRPr="009A606A">
              <w:rPr>
                <w:color w:val="000000"/>
                <w:sz w:val="26"/>
                <w:szCs w:val="26"/>
              </w:rPr>
              <w:t>Безвозмездные поступления от нерезидентов</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75CCF30A" w14:textId="77777777" w:rsidR="00C24509" w:rsidRPr="009A606A" w:rsidRDefault="00C24509" w:rsidP="008E0814">
            <w:pPr>
              <w:jc w:val="right"/>
              <w:rPr>
                <w:color w:val="000000"/>
                <w:sz w:val="26"/>
                <w:szCs w:val="26"/>
              </w:rPr>
            </w:pPr>
            <w:r w:rsidRPr="009A606A">
              <w:rPr>
                <w:color w:val="000000"/>
                <w:sz w:val="26"/>
                <w:szCs w:val="26"/>
              </w:rPr>
              <w:t>-</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5294B35A" w14:textId="77777777" w:rsidR="00C24509" w:rsidRPr="009A606A" w:rsidRDefault="00C24509" w:rsidP="008E0814">
            <w:pPr>
              <w:jc w:val="right"/>
              <w:rPr>
                <w:color w:val="000000"/>
                <w:sz w:val="26"/>
                <w:szCs w:val="26"/>
              </w:rPr>
            </w:pPr>
            <w:r w:rsidRPr="009A606A">
              <w:rPr>
                <w:color w:val="000000"/>
                <w:sz w:val="26"/>
                <w:szCs w:val="26"/>
              </w:rPr>
              <w:t>-</w:t>
            </w:r>
          </w:p>
        </w:tc>
      </w:tr>
      <w:tr w:rsidR="00C24509" w:rsidRPr="009A606A" w14:paraId="0D5614D2" w14:textId="77777777" w:rsidTr="00C24509">
        <w:trPr>
          <w:trHeight w:val="167"/>
        </w:trPr>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99FD33" w14:textId="77777777" w:rsidR="00C24509" w:rsidRPr="009A606A" w:rsidRDefault="00C24509" w:rsidP="008E0814">
            <w:pPr>
              <w:rPr>
                <w:color w:val="000000"/>
                <w:sz w:val="26"/>
                <w:szCs w:val="26"/>
              </w:rPr>
            </w:pPr>
            <w:r w:rsidRPr="009A606A">
              <w:rPr>
                <w:color w:val="000000"/>
                <w:sz w:val="26"/>
                <w:szCs w:val="26"/>
              </w:rPr>
              <w:t>Безвозмездные поступления от других бюджетов бюджетной системы РФ</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2D9342F4" w14:textId="77777777" w:rsidR="00C24509" w:rsidRPr="009A606A" w:rsidRDefault="00C24509" w:rsidP="008E0814">
            <w:pPr>
              <w:jc w:val="right"/>
              <w:rPr>
                <w:color w:val="000000"/>
                <w:sz w:val="26"/>
                <w:szCs w:val="26"/>
              </w:rPr>
            </w:pPr>
            <w:r w:rsidRPr="009A606A">
              <w:rPr>
                <w:color w:val="000000"/>
                <w:sz w:val="26"/>
                <w:szCs w:val="26"/>
              </w:rPr>
              <w:t>1988350,2</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057C51AD" w14:textId="77777777" w:rsidR="00C24509" w:rsidRPr="009A606A" w:rsidRDefault="00C24509" w:rsidP="008E0814">
            <w:pPr>
              <w:jc w:val="right"/>
              <w:rPr>
                <w:color w:val="000000"/>
                <w:sz w:val="26"/>
                <w:szCs w:val="26"/>
              </w:rPr>
            </w:pPr>
            <w:r w:rsidRPr="009A606A">
              <w:rPr>
                <w:color w:val="000000"/>
                <w:sz w:val="26"/>
                <w:szCs w:val="26"/>
              </w:rPr>
              <w:t>87,2</w:t>
            </w:r>
          </w:p>
        </w:tc>
      </w:tr>
      <w:tr w:rsidR="00C24509" w:rsidRPr="009A606A" w14:paraId="55A5B55C" w14:textId="77777777" w:rsidTr="00C24509">
        <w:trPr>
          <w:trHeight w:val="163"/>
        </w:trPr>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696DE4" w14:textId="77777777" w:rsidR="00C24509" w:rsidRPr="009A606A" w:rsidRDefault="00C24509" w:rsidP="008E0814">
            <w:pPr>
              <w:rPr>
                <w:color w:val="000000"/>
                <w:sz w:val="26"/>
                <w:szCs w:val="26"/>
              </w:rPr>
            </w:pPr>
            <w:r w:rsidRPr="009A606A">
              <w:rPr>
                <w:color w:val="000000"/>
                <w:sz w:val="26"/>
                <w:szCs w:val="26"/>
              </w:rPr>
              <w:t>Прочие безвозмездные поступления</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79A9A71B" w14:textId="77777777" w:rsidR="00C24509" w:rsidRPr="009A606A" w:rsidRDefault="00C24509" w:rsidP="008E0814">
            <w:pPr>
              <w:jc w:val="right"/>
              <w:rPr>
                <w:color w:val="000000"/>
                <w:sz w:val="26"/>
                <w:szCs w:val="26"/>
              </w:rPr>
            </w:pPr>
            <w:r w:rsidRPr="009A606A">
              <w:rPr>
                <w:color w:val="000000"/>
                <w:sz w:val="26"/>
                <w:szCs w:val="26"/>
              </w:rPr>
              <w:t>56,0</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7C7CAA7F" w14:textId="77777777" w:rsidR="00C24509" w:rsidRPr="009A606A" w:rsidRDefault="00C24509" w:rsidP="008E0814">
            <w:pPr>
              <w:jc w:val="right"/>
              <w:rPr>
                <w:color w:val="000000"/>
                <w:sz w:val="26"/>
                <w:szCs w:val="26"/>
              </w:rPr>
            </w:pPr>
            <w:r w:rsidRPr="009A606A">
              <w:rPr>
                <w:color w:val="000000"/>
                <w:sz w:val="26"/>
                <w:szCs w:val="26"/>
              </w:rPr>
              <w:t>-</w:t>
            </w:r>
          </w:p>
        </w:tc>
      </w:tr>
      <w:tr w:rsidR="00C24509" w:rsidRPr="009A606A" w14:paraId="22D8419C" w14:textId="77777777" w:rsidTr="00C24509">
        <w:trPr>
          <w:trHeight w:val="321"/>
        </w:trPr>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2B6190" w14:textId="77777777" w:rsidR="00C24509" w:rsidRPr="009A606A" w:rsidRDefault="00C24509" w:rsidP="008E0814">
            <w:pPr>
              <w:rPr>
                <w:color w:val="000000"/>
                <w:sz w:val="26"/>
                <w:szCs w:val="26"/>
              </w:rPr>
            </w:pPr>
            <w:r w:rsidRPr="009A606A">
              <w:rPr>
                <w:color w:val="000000"/>
                <w:sz w:val="26"/>
                <w:szCs w:val="26"/>
              </w:rPr>
              <w:t>Возврат остатков субсидий, субвенций и иных межбюджетных трансфертов, имеющих целевое назначение, прошлых лет</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084AB4AC" w14:textId="77777777" w:rsidR="00C24509" w:rsidRPr="009A606A" w:rsidRDefault="00C24509" w:rsidP="008E0814">
            <w:pPr>
              <w:jc w:val="right"/>
              <w:rPr>
                <w:color w:val="000000"/>
                <w:sz w:val="26"/>
                <w:szCs w:val="26"/>
              </w:rPr>
            </w:pPr>
            <w:r w:rsidRPr="009A606A">
              <w:rPr>
                <w:color w:val="000000"/>
                <w:sz w:val="26"/>
                <w:szCs w:val="26"/>
              </w:rPr>
              <w:t>-</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3501D86B" w14:textId="77777777" w:rsidR="00C24509" w:rsidRPr="009A606A" w:rsidRDefault="00C24509" w:rsidP="008E0814">
            <w:pPr>
              <w:jc w:val="right"/>
              <w:rPr>
                <w:color w:val="000000"/>
                <w:sz w:val="26"/>
                <w:szCs w:val="26"/>
              </w:rPr>
            </w:pPr>
            <w:r w:rsidRPr="009A606A">
              <w:rPr>
                <w:color w:val="000000"/>
                <w:sz w:val="26"/>
                <w:szCs w:val="26"/>
              </w:rPr>
              <w:t>- </w:t>
            </w:r>
          </w:p>
        </w:tc>
      </w:tr>
      <w:tr w:rsidR="00C24509" w:rsidRPr="009A606A" w14:paraId="34BBC2AC" w14:textId="77777777" w:rsidTr="00C24509">
        <w:tc>
          <w:tcPr>
            <w:tcW w:w="71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59D51D" w14:textId="77777777" w:rsidR="00C24509" w:rsidRPr="009A606A" w:rsidRDefault="00C24509" w:rsidP="008E0814">
            <w:pPr>
              <w:rPr>
                <w:color w:val="000000"/>
                <w:sz w:val="26"/>
                <w:szCs w:val="26"/>
              </w:rPr>
            </w:pPr>
            <w:r w:rsidRPr="009A606A">
              <w:rPr>
                <w:color w:val="000000"/>
                <w:sz w:val="26"/>
                <w:szCs w:val="26"/>
              </w:rPr>
              <w:t>ВСЕГО</w:t>
            </w:r>
          </w:p>
        </w:tc>
        <w:tc>
          <w:tcPr>
            <w:tcW w:w="1236" w:type="dxa"/>
            <w:tcBorders>
              <w:top w:val="nil"/>
              <w:left w:val="nil"/>
              <w:bottom w:val="single" w:sz="8" w:space="0" w:color="000000"/>
              <w:right w:val="single" w:sz="8" w:space="0" w:color="000000"/>
            </w:tcBorders>
            <w:tcMar>
              <w:top w:w="0" w:type="dxa"/>
              <w:left w:w="108" w:type="dxa"/>
              <w:bottom w:w="0" w:type="dxa"/>
              <w:right w:w="108" w:type="dxa"/>
            </w:tcMar>
            <w:hideMark/>
          </w:tcPr>
          <w:p w14:paraId="5A519266" w14:textId="77777777" w:rsidR="00C24509" w:rsidRPr="009A606A" w:rsidRDefault="00C24509" w:rsidP="008E0814">
            <w:pPr>
              <w:jc w:val="right"/>
              <w:rPr>
                <w:color w:val="000000"/>
                <w:sz w:val="26"/>
                <w:szCs w:val="26"/>
              </w:rPr>
            </w:pPr>
            <w:r w:rsidRPr="009A606A">
              <w:rPr>
                <w:color w:val="000000"/>
                <w:sz w:val="26"/>
                <w:szCs w:val="26"/>
              </w:rPr>
              <w:t>2279358,3</w:t>
            </w:r>
          </w:p>
        </w:tc>
        <w:tc>
          <w:tcPr>
            <w:tcW w:w="1354" w:type="dxa"/>
            <w:tcBorders>
              <w:top w:val="nil"/>
              <w:left w:val="nil"/>
              <w:bottom w:val="single" w:sz="8" w:space="0" w:color="000000"/>
              <w:right w:val="single" w:sz="8" w:space="0" w:color="000000"/>
            </w:tcBorders>
            <w:tcMar>
              <w:top w:w="0" w:type="dxa"/>
              <w:left w:w="108" w:type="dxa"/>
              <w:bottom w:w="0" w:type="dxa"/>
              <w:right w:w="108" w:type="dxa"/>
            </w:tcMar>
            <w:hideMark/>
          </w:tcPr>
          <w:p w14:paraId="066A3D3B" w14:textId="77777777" w:rsidR="00C24509" w:rsidRPr="009A606A" w:rsidRDefault="00C24509" w:rsidP="008E0814">
            <w:pPr>
              <w:jc w:val="right"/>
              <w:rPr>
                <w:color w:val="000000"/>
                <w:sz w:val="26"/>
                <w:szCs w:val="26"/>
              </w:rPr>
            </w:pPr>
            <w:r w:rsidRPr="009A606A">
              <w:rPr>
                <w:color w:val="000000"/>
                <w:sz w:val="26"/>
                <w:szCs w:val="26"/>
              </w:rPr>
              <w:t>100,0</w:t>
            </w:r>
          </w:p>
        </w:tc>
      </w:tr>
    </w:tbl>
    <w:p w14:paraId="01022F81" w14:textId="77777777" w:rsidR="00C24509" w:rsidRPr="009A606A" w:rsidRDefault="00C24509" w:rsidP="00C24509">
      <w:pPr>
        <w:ind w:firstLine="720"/>
        <w:jc w:val="both"/>
        <w:rPr>
          <w:color w:val="000000"/>
          <w:sz w:val="26"/>
          <w:szCs w:val="26"/>
        </w:rPr>
      </w:pPr>
      <w:r w:rsidRPr="009A606A">
        <w:rPr>
          <w:color w:val="000000"/>
          <w:sz w:val="26"/>
          <w:szCs w:val="26"/>
        </w:rPr>
        <w:t>В 2024 году получено безвозмездных поступлений из областного бюджета в сумме 1988350,2 тыс. рублей, в том числе:</w:t>
      </w:r>
    </w:p>
    <w:p w14:paraId="4BE52202" w14:textId="77777777" w:rsidR="00C24509" w:rsidRPr="009A606A" w:rsidRDefault="00C24509" w:rsidP="00C24509">
      <w:pPr>
        <w:jc w:val="both"/>
        <w:rPr>
          <w:color w:val="000000"/>
          <w:sz w:val="26"/>
          <w:szCs w:val="26"/>
        </w:rPr>
      </w:pPr>
      <w:r w:rsidRPr="009A606A">
        <w:rPr>
          <w:color w:val="000000"/>
          <w:sz w:val="26"/>
          <w:szCs w:val="26"/>
        </w:rPr>
        <w:t xml:space="preserve">- дотаций 134869,0тыс. рублей, из них дотации на выравнивание уровня бюджетной обеспеченности 95971,0 </w:t>
      </w:r>
      <w:proofErr w:type="spellStart"/>
      <w:r w:rsidRPr="009A606A">
        <w:rPr>
          <w:color w:val="000000"/>
          <w:sz w:val="26"/>
          <w:szCs w:val="26"/>
        </w:rPr>
        <w:t>тыс.рублей</w:t>
      </w:r>
      <w:proofErr w:type="spellEnd"/>
      <w:r w:rsidRPr="009A606A">
        <w:rPr>
          <w:color w:val="000000"/>
          <w:sz w:val="26"/>
          <w:szCs w:val="26"/>
        </w:rPr>
        <w:t xml:space="preserve">; дотации на поддержку мер по обеспечению сбалансированности бюджетов 38398,0 </w:t>
      </w:r>
      <w:proofErr w:type="spellStart"/>
      <w:r w:rsidRPr="009A606A">
        <w:rPr>
          <w:color w:val="000000"/>
          <w:sz w:val="26"/>
          <w:szCs w:val="26"/>
        </w:rPr>
        <w:t>тыс.рублей</w:t>
      </w:r>
      <w:proofErr w:type="spellEnd"/>
      <w:r w:rsidRPr="009A606A">
        <w:rPr>
          <w:color w:val="000000"/>
          <w:sz w:val="26"/>
          <w:szCs w:val="26"/>
        </w:rPr>
        <w:t>; дотаций за достижение наилучших значений показателей по итогам областного конкурса "Лучшее поселение Псковской области" 500,0 тыс. руб.;</w:t>
      </w:r>
    </w:p>
    <w:p w14:paraId="30567EC5" w14:textId="77777777" w:rsidR="00C24509" w:rsidRPr="009A606A" w:rsidRDefault="00C24509" w:rsidP="00C24509">
      <w:pPr>
        <w:jc w:val="both"/>
        <w:rPr>
          <w:color w:val="000000"/>
          <w:sz w:val="26"/>
          <w:szCs w:val="26"/>
        </w:rPr>
      </w:pPr>
      <w:r w:rsidRPr="009A606A">
        <w:rPr>
          <w:color w:val="000000"/>
          <w:sz w:val="26"/>
          <w:szCs w:val="26"/>
        </w:rPr>
        <w:t xml:space="preserve">- субсидии бюджетам бюджетной системы РФ (межбюджетные субсидии) 1583698,9 </w:t>
      </w:r>
      <w:proofErr w:type="spellStart"/>
      <w:proofErr w:type="gramStart"/>
      <w:r w:rsidRPr="009A606A">
        <w:rPr>
          <w:color w:val="000000"/>
          <w:sz w:val="26"/>
          <w:szCs w:val="26"/>
        </w:rPr>
        <w:t>тыс.рублей</w:t>
      </w:r>
      <w:proofErr w:type="spellEnd"/>
      <w:proofErr w:type="gramEnd"/>
      <w:r w:rsidRPr="009A606A">
        <w:rPr>
          <w:color w:val="000000"/>
          <w:sz w:val="26"/>
          <w:szCs w:val="26"/>
        </w:rPr>
        <w:t xml:space="preserve">; </w:t>
      </w:r>
    </w:p>
    <w:p w14:paraId="014A1AEB" w14:textId="77777777" w:rsidR="00C24509" w:rsidRPr="009A606A" w:rsidRDefault="00C24509" w:rsidP="00C24509">
      <w:pPr>
        <w:jc w:val="both"/>
        <w:rPr>
          <w:color w:val="000000"/>
          <w:sz w:val="26"/>
          <w:szCs w:val="26"/>
        </w:rPr>
      </w:pPr>
      <w:r w:rsidRPr="009A606A">
        <w:rPr>
          <w:color w:val="000000"/>
          <w:sz w:val="26"/>
          <w:szCs w:val="26"/>
        </w:rPr>
        <w:t xml:space="preserve">- субвенций бюджетам муниципальных образований 216753,5 </w:t>
      </w:r>
      <w:proofErr w:type="spellStart"/>
      <w:proofErr w:type="gramStart"/>
      <w:r w:rsidRPr="009A606A">
        <w:rPr>
          <w:color w:val="000000"/>
          <w:sz w:val="26"/>
          <w:szCs w:val="26"/>
        </w:rPr>
        <w:t>тыс.рублей</w:t>
      </w:r>
      <w:proofErr w:type="spellEnd"/>
      <w:proofErr w:type="gramEnd"/>
      <w:r w:rsidRPr="009A606A">
        <w:rPr>
          <w:color w:val="000000"/>
          <w:sz w:val="26"/>
          <w:szCs w:val="26"/>
        </w:rPr>
        <w:t xml:space="preserve">; </w:t>
      </w:r>
    </w:p>
    <w:p w14:paraId="12F76A90" w14:textId="77777777" w:rsidR="00C24509" w:rsidRPr="009A606A" w:rsidRDefault="00C24509" w:rsidP="00C24509">
      <w:pPr>
        <w:jc w:val="both"/>
        <w:rPr>
          <w:color w:val="000000"/>
          <w:sz w:val="26"/>
          <w:szCs w:val="26"/>
        </w:rPr>
      </w:pPr>
      <w:r w:rsidRPr="009A606A">
        <w:rPr>
          <w:color w:val="000000"/>
          <w:sz w:val="26"/>
          <w:szCs w:val="26"/>
        </w:rPr>
        <w:t xml:space="preserve">- иных межбюджетных трансфертов 53028,8 </w:t>
      </w:r>
      <w:proofErr w:type="spellStart"/>
      <w:proofErr w:type="gramStart"/>
      <w:r w:rsidRPr="009A606A">
        <w:rPr>
          <w:color w:val="000000"/>
          <w:sz w:val="26"/>
          <w:szCs w:val="26"/>
        </w:rPr>
        <w:t>тыс.рублей</w:t>
      </w:r>
      <w:proofErr w:type="spellEnd"/>
      <w:proofErr w:type="gramEnd"/>
      <w:r w:rsidRPr="009A606A">
        <w:rPr>
          <w:color w:val="000000"/>
          <w:sz w:val="26"/>
          <w:szCs w:val="26"/>
        </w:rPr>
        <w:t>;</w:t>
      </w:r>
    </w:p>
    <w:p w14:paraId="5DC8C0BE" w14:textId="77777777" w:rsidR="00C24509" w:rsidRPr="009A606A" w:rsidRDefault="00C24509" w:rsidP="00C24509">
      <w:pPr>
        <w:ind w:firstLine="720"/>
        <w:jc w:val="both"/>
        <w:rPr>
          <w:color w:val="000000"/>
          <w:sz w:val="26"/>
          <w:szCs w:val="26"/>
        </w:rPr>
      </w:pPr>
      <w:r w:rsidRPr="009A606A">
        <w:rPr>
          <w:color w:val="000000"/>
          <w:sz w:val="26"/>
          <w:szCs w:val="26"/>
        </w:rPr>
        <w:t>Консолидированный бюджет 2024 года по своей экономической структуре расходов имел социальную направленность.</w:t>
      </w:r>
      <w:r w:rsidRPr="009A606A">
        <w:rPr>
          <w:color w:val="FF0000"/>
          <w:sz w:val="26"/>
          <w:szCs w:val="26"/>
        </w:rPr>
        <w:t xml:space="preserve"> </w:t>
      </w:r>
    </w:p>
    <w:p w14:paraId="79971196" w14:textId="77777777" w:rsidR="00C24509" w:rsidRPr="009A606A" w:rsidRDefault="00C24509" w:rsidP="00C24509">
      <w:pPr>
        <w:ind w:firstLine="720"/>
        <w:jc w:val="both"/>
        <w:rPr>
          <w:color w:val="000000"/>
          <w:sz w:val="26"/>
          <w:szCs w:val="26"/>
        </w:rPr>
      </w:pPr>
      <w:r w:rsidRPr="009A606A">
        <w:rPr>
          <w:color w:val="000000"/>
          <w:sz w:val="26"/>
          <w:szCs w:val="26"/>
        </w:rPr>
        <w:t>Все первоочередные расходы консолидированного бюджета по состоянию на 1 января 2025 года профинансированы в полном объеме.</w:t>
      </w:r>
    </w:p>
    <w:p w14:paraId="338A9C28" w14:textId="77777777" w:rsidR="00C24509" w:rsidRPr="009A606A" w:rsidRDefault="00C24509" w:rsidP="00C24509">
      <w:pPr>
        <w:ind w:firstLine="720"/>
        <w:jc w:val="both"/>
        <w:rPr>
          <w:color w:val="000000"/>
          <w:sz w:val="26"/>
          <w:szCs w:val="26"/>
        </w:rPr>
      </w:pPr>
      <w:r w:rsidRPr="009A606A">
        <w:rPr>
          <w:color w:val="000000"/>
          <w:sz w:val="26"/>
          <w:szCs w:val="26"/>
        </w:rPr>
        <w:t>Просроченной кредиторской задолженности не имеется.</w:t>
      </w:r>
    </w:p>
    <w:p w14:paraId="67957D53" w14:textId="77777777" w:rsidR="00C24509" w:rsidRPr="009A606A" w:rsidRDefault="00C24509" w:rsidP="00C24509">
      <w:pPr>
        <w:ind w:firstLine="720"/>
        <w:jc w:val="both"/>
        <w:rPr>
          <w:color w:val="000000"/>
          <w:sz w:val="26"/>
          <w:szCs w:val="26"/>
        </w:rPr>
      </w:pPr>
      <w:r w:rsidRPr="009A606A">
        <w:rPr>
          <w:color w:val="000000"/>
          <w:sz w:val="26"/>
          <w:szCs w:val="26"/>
        </w:rPr>
        <w:t xml:space="preserve">Расходная часть консолидированного бюджета исполнена на 95,7 %, при плане </w:t>
      </w:r>
      <w:proofErr w:type="gramStart"/>
      <w:r w:rsidRPr="009A606A">
        <w:rPr>
          <w:color w:val="000000"/>
          <w:sz w:val="26"/>
          <w:szCs w:val="26"/>
        </w:rPr>
        <w:t>2404678,8тыс.рублей</w:t>
      </w:r>
      <w:proofErr w:type="gramEnd"/>
      <w:r w:rsidRPr="009A606A">
        <w:rPr>
          <w:color w:val="000000"/>
          <w:sz w:val="26"/>
          <w:szCs w:val="26"/>
        </w:rPr>
        <w:t xml:space="preserve"> произведено кассовых выплат 2300244,2тыс.рублей.</w:t>
      </w:r>
    </w:p>
    <w:p w14:paraId="6CF5CE56" w14:textId="77777777" w:rsidR="00C24509" w:rsidRPr="009A606A" w:rsidRDefault="00C24509" w:rsidP="00C24509">
      <w:pPr>
        <w:ind w:firstLine="720"/>
        <w:jc w:val="both"/>
        <w:rPr>
          <w:color w:val="000000"/>
          <w:sz w:val="26"/>
          <w:szCs w:val="26"/>
        </w:rPr>
      </w:pPr>
      <w:r w:rsidRPr="009A606A">
        <w:rPr>
          <w:color w:val="000000"/>
          <w:sz w:val="26"/>
          <w:szCs w:val="26"/>
        </w:rPr>
        <w:t xml:space="preserve">Дефицит консолидированного бюджета на конец отчетного года составил </w:t>
      </w:r>
      <w:proofErr w:type="gramStart"/>
      <w:r w:rsidRPr="009A606A">
        <w:rPr>
          <w:color w:val="000000"/>
          <w:sz w:val="26"/>
          <w:szCs w:val="26"/>
        </w:rPr>
        <w:t>20885,9тыс.рублей</w:t>
      </w:r>
      <w:proofErr w:type="gramEnd"/>
      <w:r w:rsidRPr="009A606A">
        <w:rPr>
          <w:color w:val="000000"/>
          <w:sz w:val="26"/>
          <w:szCs w:val="26"/>
        </w:rPr>
        <w:t xml:space="preserve">. </w:t>
      </w:r>
    </w:p>
    <w:p w14:paraId="00491DA5" w14:textId="77777777" w:rsidR="00C24509" w:rsidRPr="009A606A" w:rsidRDefault="00C24509" w:rsidP="00C24509">
      <w:pPr>
        <w:ind w:firstLine="720"/>
        <w:jc w:val="both"/>
        <w:rPr>
          <w:color w:val="000000"/>
          <w:sz w:val="26"/>
          <w:szCs w:val="26"/>
        </w:rPr>
      </w:pPr>
      <w:r w:rsidRPr="009A606A">
        <w:rPr>
          <w:color w:val="000000"/>
          <w:sz w:val="26"/>
          <w:szCs w:val="26"/>
        </w:rPr>
        <w:t xml:space="preserve">Остатки на счетах бюджета района и бюджетов поселений на 01.01.2025г. составили </w:t>
      </w:r>
      <w:proofErr w:type="gramStart"/>
      <w:r w:rsidRPr="009A606A">
        <w:rPr>
          <w:color w:val="000000"/>
          <w:sz w:val="26"/>
          <w:szCs w:val="26"/>
        </w:rPr>
        <w:t>47128,9тыс.рублей</w:t>
      </w:r>
      <w:proofErr w:type="gramEnd"/>
      <w:r w:rsidRPr="009A606A">
        <w:rPr>
          <w:color w:val="000000"/>
          <w:sz w:val="26"/>
          <w:szCs w:val="26"/>
        </w:rPr>
        <w:t>.</w:t>
      </w:r>
    </w:p>
    <w:p w14:paraId="0F9579C5" w14:textId="77777777" w:rsidR="00C24509" w:rsidRPr="009A606A" w:rsidRDefault="00C24509" w:rsidP="00C24509">
      <w:pPr>
        <w:jc w:val="center"/>
        <w:rPr>
          <w:color w:val="000000"/>
          <w:sz w:val="26"/>
          <w:szCs w:val="26"/>
        </w:rPr>
      </w:pPr>
      <w:r w:rsidRPr="009A606A">
        <w:rPr>
          <w:color w:val="000000"/>
          <w:sz w:val="26"/>
          <w:szCs w:val="26"/>
        </w:rPr>
        <w:t> </w:t>
      </w:r>
      <w:r w:rsidRPr="009A606A">
        <w:rPr>
          <w:b/>
          <w:color w:val="000000"/>
          <w:sz w:val="26"/>
          <w:szCs w:val="26"/>
        </w:rPr>
        <w:t xml:space="preserve">Структура расходов консолидированного бюджета в 2024 году </w:t>
      </w:r>
    </w:p>
    <w:p w14:paraId="746D305D" w14:textId="77777777" w:rsidR="00C24509" w:rsidRPr="009A606A" w:rsidRDefault="00C24509" w:rsidP="00C24509">
      <w:pPr>
        <w:jc w:val="right"/>
        <w:rPr>
          <w:color w:val="000000"/>
          <w:sz w:val="26"/>
          <w:szCs w:val="26"/>
        </w:rPr>
      </w:pPr>
      <w:r w:rsidRPr="009A606A">
        <w:rPr>
          <w:color w:val="000000"/>
          <w:sz w:val="26"/>
          <w:szCs w:val="26"/>
        </w:rPr>
        <w:t>(тыс. рублей)</w:t>
      </w:r>
    </w:p>
    <w:tbl>
      <w:tblPr>
        <w:tblW w:w="9555"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5955"/>
        <w:gridCol w:w="1800"/>
        <w:gridCol w:w="1800"/>
      </w:tblGrid>
      <w:tr w:rsidR="00C24509" w:rsidRPr="009A606A" w14:paraId="3268137E" w14:textId="77777777" w:rsidTr="008E0814">
        <w:trPr>
          <w:trHeight w:val="810"/>
        </w:trPr>
        <w:tc>
          <w:tcPr>
            <w:tcW w:w="59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E549A9" w14:textId="77777777" w:rsidR="00C24509" w:rsidRPr="009A606A" w:rsidRDefault="00C24509" w:rsidP="008E0814">
            <w:pPr>
              <w:jc w:val="center"/>
              <w:rPr>
                <w:color w:val="000000"/>
                <w:sz w:val="26"/>
                <w:szCs w:val="26"/>
              </w:rPr>
            </w:pPr>
            <w:r w:rsidRPr="009A606A">
              <w:rPr>
                <w:color w:val="000000"/>
                <w:sz w:val="26"/>
                <w:szCs w:val="26"/>
              </w:rPr>
              <w:t>Наименование раздела</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647A532" w14:textId="77777777" w:rsidR="00C24509" w:rsidRPr="009A606A" w:rsidRDefault="00C24509" w:rsidP="008E0814">
            <w:pPr>
              <w:jc w:val="center"/>
              <w:rPr>
                <w:color w:val="000000"/>
                <w:sz w:val="26"/>
                <w:szCs w:val="26"/>
              </w:rPr>
            </w:pPr>
            <w:r w:rsidRPr="009A606A">
              <w:rPr>
                <w:color w:val="000000"/>
                <w:sz w:val="26"/>
                <w:szCs w:val="26"/>
              </w:rPr>
              <w:t>Сумма</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5994FF9" w14:textId="77777777" w:rsidR="00C24509" w:rsidRPr="009A606A" w:rsidRDefault="00C24509" w:rsidP="008E0814">
            <w:pPr>
              <w:jc w:val="center"/>
              <w:rPr>
                <w:color w:val="000000"/>
                <w:sz w:val="26"/>
                <w:szCs w:val="26"/>
              </w:rPr>
            </w:pPr>
            <w:r w:rsidRPr="009A606A">
              <w:rPr>
                <w:color w:val="000000"/>
                <w:sz w:val="26"/>
                <w:szCs w:val="26"/>
              </w:rPr>
              <w:t>Доля расходов</w:t>
            </w:r>
          </w:p>
          <w:p w14:paraId="259DD102" w14:textId="77777777" w:rsidR="00C24509" w:rsidRPr="009A606A" w:rsidRDefault="00C24509" w:rsidP="008E0814">
            <w:pPr>
              <w:jc w:val="center"/>
              <w:rPr>
                <w:color w:val="000000"/>
                <w:sz w:val="26"/>
                <w:szCs w:val="26"/>
              </w:rPr>
            </w:pPr>
            <w:r w:rsidRPr="009A606A">
              <w:rPr>
                <w:color w:val="000000"/>
                <w:sz w:val="26"/>
                <w:szCs w:val="26"/>
              </w:rPr>
              <w:t>в %</w:t>
            </w:r>
          </w:p>
        </w:tc>
      </w:tr>
      <w:tr w:rsidR="00C24509" w:rsidRPr="009A606A" w14:paraId="732AC7B4"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C0937A" w14:textId="77777777" w:rsidR="00C24509" w:rsidRPr="009A606A" w:rsidRDefault="00C24509" w:rsidP="008E0814">
            <w:pPr>
              <w:rPr>
                <w:color w:val="000000"/>
                <w:sz w:val="26"/>
                <w:szCs w:val="26"/>
              </w:rPr>
            </w:pPr>
            <w:r w:rsidRPr="009A606A">
              <w:rPr>
                <w:color w:val="000000"/>
                <w:sz w:val="26"/>
                <w:szCs w:val="26"/>
              </w:rPr>
              <w:t>0100 Общегосударственные вопросы</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FE68CD5" w14:textId="77777777" w:rsidR="00C24509" w:rsidRPr="009A606A" w:rsidRDefault="00C24509" w:rsidP="008E0814">
            <w:pPr>
              <w:rPr>
                <w:color w:val="000000"/>
                <w:sz w:val="26"/>
                <w:szCs w:val="26"/>
              </w:rPr>
            </w:pPr>
            <w:r w:rsidRPr="009A606A">
              <w:rPr>
                <w:color w:val="000000"/>
                <w:sz w:val="26"/>
                <w:szCs w:val="26"/>
              </w:rPr>
              <w:t>149164,1</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AB5953C" w14:textId="77777777" w:rsidR="00C24509" w:rsidRPr="009A606A" w:rsidRDefault="00C24509" w:rsidP="008E0814">
            <w:pPr>
              <w:rPr>
                <w:color w:val="000000"/>
                <w:sz w:val="26"/>
                <w:szCs w:val="26"/>
              </w:rPr>
            </w:pPr>
            <w:r w:rsidRPr="009A606A">
              <w:rPr>
                <w:color w:val="000000"/>
                <w:sz w:val="26"/>
                <w:szCs w:val="26"/>
              </w:rPr>
              <w:t>6,5</w:t>
            </w:r>
          </w:p>
        </w:tc>
      </w:tr>
      <w:tr w:rsidR="00C24509" w:rsidRPr="009A606A" w14:paraId="2453EEB6"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3C4B56" w14:textId="77777777" w:rsidR="00C24509" w:rsidRPr="009A606A" w:rsidRDefault="00C24509" w:rsidP="008E0814">
            <w:pPr>
              <w:rPr>
                <w:color w:val="000000"/>
                <w:sz w:val="26"/>
                <w:szCs w:val="26"/>
              </w:rPr>
            </w:pPr>
            <w:r w:rsidRPr="009A606A">
              <w:rPr>
                <w:color w:val="000000"/>
                <w:sz w:val="26"/>
                <w:szCs w:val="26"/>
              </w:rPr>
              <w:t>0200 Национальная оборона</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3230153" w14:textId="77777777" w:rsidR="00C24509" w:rsidRPr="009A606A" w:rsidRDefault="00C24509" w:rsidP="008E0814">
            <w:pPr>
              <w:rPr>
                <w:color w:val="000000"/>
                <w:sz w:val="26"/>
                <w:szCs w:val="26"/>
              </w:rPr>
            </w:pPr>
            <w:r w:rsidRPr="009A606A">
              <w:rPr>
                <w:color w:val="000000"/>
                <w:sz w:val="26"/>
                <w:szCs w:val="26"/>
              </w:rPr>
              <w:t>500,2</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0F6BA3F" w14:textId="77777777" w:rsidR="00C24509" w:rsidRPr="009A606A" w:rsidRDefault="00C24509" w:rsidP="008E0814">
            <w:pPr>
              <w:rPr>
                <w:color w:val="000000"/>
                <w:sz w:val="26"/>
                <w:szCs w:val="26"/>
              </w:rPr>
            </w:pPr>
            <w:r w:rsidRPr="009A606A">
              <w:rPr>
                <w:color w:val="000000"/>
                <w:sz w:val="26"/>
                <w:szCs w:val="26"/>
              </w:rPr>
              <w:t>-</w:t>
            </w:r>
          </w:p>
        </w:tc>
      </w:tr>
      <w:tr w:rsidR="00C24509" w:rsidRPr="009A606A" w14:paraId="21A4411C" w14:textId="77777777" w:rsidTr="008E0814">
        <w:trPr>
          <w:trHeight w:val="630"/>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F97E34" w14:textId="77777777" w:rsidR="00C24509" w:rsidRPr="009A606A" w:rsidRDefault="00C24509" w:rsidP="008E0814">
            <w:pPr>
              <w:rPr>
                <w:color w:val="000000"/>
                <w:sz w:val="26"/>
                <w:szCs w:val="26"/>
              </w:rPr>
            </w:pPr>
            <w:r w:rsidRPr="009A606A">
              <w:rPr>
                <w:color w:val="000000"/>
                <w:sz w:val="26"/>
                <w:szCs w:val="26"/>
              </w:rPr>
              <w:t>0300 Национальная безопасность и правоохранительная деятельность</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786B72AB" w14:textId="77777777" w:rsidR="00C24509" w:rsidRPr="009A606A" w:rsidRDefault="00C24509" w:rsidP="008E0814">
            <w:pPr>
              <w:rPr>
                <w:color w:val="000000"/>
                <w:sz w:val="26"/>
                <w:szCs w:val="26"/>
              </w:rPr>
            </w:pPr>
            <w:r w:rsidRPr="009A606A">
              <w:rPr>
                <w:color w:val="000000"/>
                <w:sz w:val="26"/>
                <w:szCs w:val="26"/>
              </w:rPr>
              <w:t>6021,4</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D1B0BE5" w14:textId="77777777" w:rsidR="00C24509" w:rsidRPr="009A606A" w:rsidRDefault="00C24509" w:rsidP="008E0814">
            <w:pPr>
              <w:rPr>
                <w:color w:val="000000"/>
                <w:sz w:val="26"/>
                <w:szCs w:val="26"/>
              </w:rPr>
            </w:pPr>
            <w:r w:rsidRPr="009A606A">
              <w:rPr>
                <w:color w:val="000000"/>
                <w:sz w:val="26"/>
                <w:szCs w:val="26"/>
              </w:rPr>
              <w:t>0,3</w:t>
            </w:r>
          </w:p>
        </w:tc>
      </w:tr>
      <w:tr w:rsidR="00C24509" w:rsidRPr="009A606A" w14:paraId="22C6F4E2"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5629EBF" w14:textId="77777777" w:rsidR="00C24509" w:rsidRPr="009A606A" w:rsidRDefault="00C24509" w:rsidP="008E0814">
            <w:pPr>
              <w:rPr>
                <w:color w:val="000000"/>
                <w:sz w:val="26"/>
                <w:szCs w:val="26"/>
              </w:rPr>
            </w:pPr>
            <w:r w:rsidRPr="009A606A">
              <w:rPr>
                <w:color w:val="000000"/>
                <w:sz w:val="26"/>
                <w:szCs w:val="26"/>
              </w:rPr>
              <w:t>0400 Национальная экономика</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370DB7B" w14:textId="77777777" w:rsidR="00C24509" w:rsidRPr="009A606A" w:rsidRDefault="00C24509" w:rsidP="008E0814">
            <w:pPr>
              <w:rPr>
                <w:color w:val="000000"/>
                <w:sz w:val="26"/>
                <w:szCs w:val="26"/>
              </w:rPr>
            </w:pPr>
            <w:r w:rsidRPr="009A606A">
              <w:rPr>
                <w:color w:val="000000"/>
                <w:sz w:val="26"/>
                <w:szCs w:val="26"/>
              </w:rPr>
              <w:t>96384,4</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BA0CC36" w14:textId="77777777" w:rsidR="00C24509" w:rsidRPr="009A606A" w:rsidRDefault="00C24509" w:rsidP="008E0814">
            <w:pPr>
              <w:rPr>
                <w:color w:val="000000"/>
                <w:sz w:val="26"/>
                <w:szCs w:val="26"/>
              </w:rPr>
            </w:pPr>
            <w:r w:rsidRPr="009A606A">
              <w:rPr>
                <w:color w:val="000000"/>
                <w:sz w:val="26"/>
                <w:szCs w:val="26"/>
              </w:rPr>
              <w:t>4,2</w:t>
            </w:r>
          </w:p>
        </w:tc>
      </w:tr>
      <w:tr w:rsidR="00C24509" w:rsidRPr="009A606A" w14:paraId="7E4C6D2F"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AD3D98" w14:textId="77777777" w:rsidR="00C24509" w:rsidRPr="009A606A" w:rsidRDefault="00C24509" w:rsidP="008E0814">
            <w:pPr>
              <w:rPr>
                <w:color w:val="000000"/>
                <w:sz w:val="26"/>
                <w:szCs w:val="26"/>
              </w:rPr>
            </w:pPr>
            <w:r w:rsidRPr="009A606A">
              <w:rPr>
                <w:color w:val="000000"/>
                <w:sz w:val="26"/>
                <w:szCs w:val="26"/>
              </w:rPr>
              <w:t>0500 Жилищно-коммунальное хозяйство</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220D29A" w14:textId="77777777" w:rsidR="00C24509" w:rsidRPr="009A606A" w:rsidRDefault="00C24509" w:rsidP="008E0814">
            <w:pPr>
              <w:rPr>
                <w:color w:val="000000"/>
                <w:sz w:val="26"/>
                <w:szCs w:val="26"/>
              </w:rPr>
            </w:pPr>
            <w:r w:rsidRPr="009A606A">
              <w:rPr>
                <w:color w:val="000000"/>
                <w:sz w:val="26"/>
                <w:szCs w:val="26"/>
              </w:rPr>
              <w:t>1590550,8</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03C2460" w14:textId="77777777" w:rsidR="00C24509" w:rsidRPr="009A606A" w:rsidRDefault="00C24509" w:rsidP="008E0814">
            <w:pPr>
              <w:rPr>
                <w:color w:val="000000"/>
                <w:sz w:val="26"/>
                <w:szCs w:val="26"/>
              </w:rPr>
            </w:pPr>
            <w:r w:rsidRPr="009A606A">
              <w:rPr>
                <w:color w:val="000000"/>
                <w:sz w:val="26"/>
                <w:szCs w:val="26"/>
              </w:rPr>
              <w:t>69,1</w:t>
            </w:r>
          </w:p>
        </w:tc>
      </w:tr>
      <w:tr w:rsidR="00C24509" w:rsidRPr="009A606A" w14:paraId="3EC8591A"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5059D02" w14:textId="77777777" w:rsidR="00C24509" w:rsidRPr="009A606A" w:rsidRDefault="00C24509" w:rsidP="008E0814">
            <w:pPr>
              <w:rPr>
                <w:color w:val="000000"/>
                <w:sz w:val="26"/>
                <w:szCs w:val="26"/>
              </w:rPr>
            </w:pPr>
            <w:r w:rsidRPr="009A606A">
              <w:rPr>
                <w:color w:val="000000"/>
                <w:sz w:val="26"/>
                <w:szCs w:val="26"/>
              </w:rPr>
              <w:lastRenderedPageBreak/>
              <w:t>0600 Охрана окружающей среды</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3653629" w14:textId="77777777" w:rsidR="00C24509" w:rsidRPr="009A606A" w:rsidRDefault="00C24509" w:rsidP="008E0814">
            <w:pPr>
              <w:rPr>
                <w:color w:val="000000"/>
                <w:sz w:val="26"/>
                <w:szCs w:val="26"/>
              </w:rPr>
            </w:pPr>
            <w:r w:rsidRPr="009A606A">
              <w:rPr>
                <w:color w:val="000000"/>
                <w:sz w:val="26"/>
                <w:szCs w:val="26"/>
              </w:rPr>
              <w:t>2935,0</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CDB93F7" w14:textId="77777777" w:rsidR="00C24509" w:rsidRPr="009A606A" w:rsidRDefault="00C24509" w:rsidP="008E0814">
            <w:pPr>
              <w:rPr>
                <w:color w:val="000000"/>
                <w:sz w:val="26"/>
                <w:szCs w:val="26"/>
              </w:rPr>
            </w:pPr>
            <w:r w:rsidRPr="009A606A">
              <w:rPr>
                <w:color w:val="000000"/>
                <w:sz w:val="26"/>
                <w:szCs w:val="26"/>
              </w:rPr>
              <w:t>0,1</w:t>
            </w:r>
          </w:p>
        </w:tc>
      </w:tr>
      <w:tr w:rsidR="00C24509" w:rsidRPr="009A606A" w14:paraId="1C1DDB34"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0F035A" w14:textId="77777777" w:rsidR="00C24509" w:rsidRPr="009A606A" w:rsidRDefault="00C24509" w:rsidP="008E0814">
            <w:pPr>
              <w:rPr>
                <w:color w:val="000000"/>
                <w:sz w:val="26"/>
                <w:szCs w:val="26"/>
              </w:rPr>
            </w:pPr>
            <w:r w:rsidRPr="009A606A">
              <w:rPr>
                <w:color w:val="000000"/>
                <w:sz w:val="26"/>
                <w:szCs w:val="26"/>
              </w:rPr>
              <w:t>0700 Образование</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600636C" w14:textId="77777777" w:rsidR="00C24509" w:rsidRPr="009A606A" w:rsidRDefault="00C24509" w:rsidP="008E0814">
            <w:pPr>
              <w:rPr>
                <w:color w:val="000000"/>
                <w:sz w:val="26"/>
                <w:szCs w:val="26"/>
              </w:rPr>
            </w:pPr>
            <w:r w:rsidRPr="009A606A">
              <w:rPr>
                <w:color w:val="000000"/>
                <w:sz w:val="26"/>
                <w:szCs w:val="26"/>
              </w:rPr>
              <w:t>384977,1</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7F2E3E6" w14:textId="77777777" w:rsidR="00C24509" w:rsidRPr="009A606A" w:rsidRDefault="00C24509" w:rsidP="008E0814">
            <w:pPr>
              <w:rPr>
                <w:color w:val="000000"/>
                <w:sz w:val="26"/>
                <w:szCs w:val="26"/>
              </w:rPr>
            </w:pPr>
            <w:r w:rsidRPr="009A606A">
              <w:rPr>
                <w:color w:val="000000"/>
                <w:sz w:val="26"/>
                <w:szCs w:val="26"/>
              </w:rPr>
              <w:t>16,7</w:t>
            </w:r>
          </w:p>
        </w:tc>
      </w:tr>
      <w:tr w:rsidR="00C24509" w:rsidRPr="009A606A" w14:paraId="4718B5C6" w14:textId="77777777" w:rsidTr="008E0814">
        <w:trPr>
          <w:trHeight w:val="306"/>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6F1BE7" w14:textId="77777777" w:rsidR="00C24509" w:rsidRPr="009A606A" w:rsidRDefault="00C24509" w:rsidP="008E0814">
            <w:pPr>
              <w:rPr>
                <w:color w:val="000000"/>
                <w:sz w:val="26"/>
                <w:szCs w:val="26"/>
              </w:rPr>
            </w:pPr>
            <w:r w:rsidRPr="009A606A">
              <w:rPr>
                <w:color w:val="000000"/>
                <w:sz w:val="26"/>
                <w:szCs w:val="26"/>
              </w:rPr>
              <w:t>0800 Культура и искусство</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18E47BC" w14:textId="77777777" w:rsidR="00C24509" w:rsidRPr="009A606A" w:rsidRDefault="00C24509" w:rsidP="008E0814">
            <w:pPr>
              <w:rPr>
                <w:color w:val="000000"/>
                <w:sz w:val="26"/>
                <w:szCs w:val="26"/>
              </w:rPr>
            </w:pPr>
            <w:r w:rsidRPr="009A606A">
              <w:rPr>
                <w:color w:val="000000"/>
                <w:sz w:val="26"/>
                <w:szCs w:val="26"/>
              </w:rPr>
              <w:t>54497,5</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4A62B078" w14:textId="77777777" w:rsidR="00C24509" w:rsidRPr="009A606A" w:rsidRDefault="00C24509" w:rsidP="008E0814">
            <w:pPr>
              <w:rPr>
                <w:color w:val="000000"/>
                <w:sz w:val="26"/>
                <w:szCs w:val="26"/>
              </w:rPr>
            </w:pPr>
            <w:r w:rsidRPr="009A606A">
              <w:rPr>
                <w:color w:val="000000"/>
                <w:sz w:val="26"/>
                <w:szCs w:val="26"/>
              </w:rPr>
              <w:t>2,4</w:t>
            </w:r>
          </w:p>
        </w:tc>
      </w:tr>
      <w:tr w:rsidR="00C24509" w:rsidRPr="009A606A" w14:paraId="7FA94238"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024B7E" w14:textId="77777777" w:rsidR="00C24509" w:rsidRPr="009A606A" w:rsidRDefault="00C24509" w:rsidP="008E0814">
            <w:pPr>
              <w:rPr>
                <w:color w:val="000000"/>
                <w:sz w:val="26"/>
                <w:szCs w:val="26"/>
              </w:rPr>
            </w:pPr>
            <w:r w:rsidRPr="009A606A">
              <w:rPr>
                <w:color w:val="000000"/>
                <w:sz w:val="26"/>
                <w:szCs w:val="26"/>
              </w:rPr>
              <w:t>1000 Социальная политика</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6516DD17" w14:textId="77777777" w:rsidR="00C24509" w:rsidRPr="009A606A" w:rsidRDefault="00C24509" w:rsidP="008E0814">
            <w:pPr>
              <w:rPr>
                <w:color w:val="000000"/>
                <w:sz w:val="26"/>
                <w:szCs w:val="26"/>
              </w:rPr>
            </w:pPr>
            <w:r w:rsidRPr="009A606A">
              <w:rPr>
                <w:color w:val="000000"/>
                <w:sz w:val="26"/>
                <w:szCs w:val="26"/>
              </w:rPr>
              <w:t>10837,6</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92C9DAA" w14:textId="77777777" w:rsidR="00C24509" w:rsidRPr="009A606A" w:rsidRDefault="00C24509" w:rsidP="008E0814">
            <w:pPr>
              <w:rPr>
                <w:color w:val="000000"/>
                <w:sz w:val="26"/>
                <w:szCs w:val="26"/>
              </w:rPr>
            </w:pPr>
            <w:r w:rsidRPr="009A606A">
              <w:rPr>
                <w:color w:val="000000"/>
                <w:sz w:val="26"/>
                <w:szCs w:val="26"/>
              </w:rPr>
              <w:t>0,5</w:t>
            </w:r>
          </w:p>
        </w:tc>
      </w:tr>
      <w:tr w:rsidR="00C24509" w:rsidRPr="009A606A" w14:paraId="74DF2880" w14:textId="77777777" w:rsidTr="008E0814">
        <w:trPr>
          <w:trHeight w:val="234"/>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5E58C7" w14:textId="77777777" w:rsidR="00C24509" w:rsidRPr="009A606A" w:rsidRDefault="00C24509" w:rsidP="008E0814">
            <w:pPr>
              <w:rPr>
                <w:color w:val="000000"/>
                <w:sz w:val="26"/>
                <w:szCs w:val="26"/>
              </w:rPr>
            </w:pPr>
            <w:r w:rsidRPr="009A606A">
              <w:rPr>
                <w:color w:val="000000"/>
                <w:sz w:val="26"/>
                <w:szCs w:val="26"/>
              </w:rPr>
              <w:t>1100 Физическая культура и спорт</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0D809CA4" w14:textId="77777777" w:rsidR="00C24509" w:rsidRPr="009A606A" w:rsidRDefault="00C24509" w:rsidP="008E0814">
            <w:pPr>
              <w:rPr>
                <w:color w:val="000000"/>
                <w:sz w:val="26"/>
                <w:szCs w:val="26"/>
              </w:rPr>
            </w:pPr>
            <w:r w:rsidRPr="009A606A">
              <w:rPr>
                <w:color w:val="000000"/>
                <w:sz w:val="26"/>
                <w:szCs w:val="26"/>
              </w:rPr>
              <w:t>3835,4</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A060AF5" w14:textId="77777777" w:rsidR="00C24509" w:rsidRPr="009A606A" w:rsidRDefault="00C24509" w:rsidP="008E0814">
            <w:pPr>
              <w:rPr>
                <w:color w:val="000000"/>
                <w:sz w:val="26"/>
                <w:szCs w:val="26"/>
              </w:rPr>
            </w:pPr>
            <w:r w:rsidRPr="009A606A">
              <w:rPr>
                <w:color w:val="000000"/>
                <w:sz w:val="26"/>
                <w:szCs w:val="26"/>
              </w:rPr>
              <w:t>0,2</w:t>
            </w:r>
          </w:p>
        </w:tc>
      </w:tr>
      <w:tr w:rsidR="00C24509" w:rsidRPr="009A606A" w14:paraId="4C4DA01F" w14:textId="77777777" w:rsidTr="008E0814">
        <w:trPr>
          <w:trHeight w:val="312"/>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21ABFD" w14:textId="77777777" w:rsidR="00C24509" w:rsidRPr="009A606A" w:rsidRDefault="00C24509" w:rsidP="008E0814">
            <w:pPr>
              <w:rPr>
                <w:color w:val="000000"/>
                <w:sz w:val="26"/>
                <w:szCs w:val="26"/>
              </w:rPr>
            </w:pPr>
            <w:r w:rsidRPr="009A606A">
              <w:rPr>
                <w:color w:val="000000"/>
                <w:sz w:val="26"/>
                <w:szCs w:val="26"/>
              </w:rPr>
              <w:t>1200 Средства массовой информации</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6CFDB8F" w14:textId="77777777" w:rsidR="00C24509" w:rsidRPr="009A606A" w:rsidRDefault="00C24509" w:rsidP="008E0814">
            <w:pPr>
              <w:rPr>
                <w:color w:val="000000"/>
                <w:sz w:val="26"/>
                <w:szCs w:val="26"/>
              </w:rPr>
            </w:pPr>
            <w:r w:rsidRPr="009A606A">
              <w:rPr>
                <w:color w:val="000000"/>
                <w:sz w:val="26"/>
                <w:szCs w:val="26"/>
              </w:rPr>
              <w:t>539,1</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3F26BDD6" w14:textId="77777777" w:rsidR="00C24509" w:rsidRPr="009A606A" w:rsidRDefault="00C24509" w:rsidP="008E0814">
            <w:pPr>
              <w:rPr>
                <w:color w:val="000000"/>
                <w:sz w:val="26"/>
                <w:szCs w:val="26"/>
              </w:rPr>
            </w:pPr>
            <w:r w:rsidRPr="009A606A">
              <w:rPr>
                <w:color w:val="000000"/>
                <w:sz w:val="26"/>
                <w:szCs w:val="26"/>
              </w:rPr>
              <w:t>-</w:t>
            </w:r>
          </w:p>
        </w:tc>
      </w:tr>
      <w:tr w:rsidR="00C24509" w:rsidRPr="009A606A" w14:paraId="74541E2A"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0495E2" w14:textId="77777777" w:rsidR="00C24509" w:rsidRPr="009A606A" w:rsidRDefault="00C24509" w:rsidP="008E0814">
            <w:pPr>
              <w:rPr>
                <w:color w:val="000000"/>
                <w:sz w:val="26"/>
                <w:szCs w:val="26"/>
              </w:rPr>
            </w:pPr>
            <w:r w:rsidRPr="009A606A">
              <w:rPr>
                <w:color w:val="000000"/>
                <w:sz w:val="26"/>
                <w:szCs w:val="26"/>
              </w:rPr>
              <w:t>1300 Обслуживание государственного и муниципального долга</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1FF6EA07" w14:textId="77777777" w:rsidR="00C24509" w:rsidRPr="009A606A" w:rsidRDefault="00C24509" w:rsidP="008E0814">
            <w:pPr>
              <w:rPr>
                <w:color w:val="000000"/>
                <w:sz w:val="26"/>
                <w:szCs w:val="26"/>
              </w:rPr>
            </w:pPr>
            <w:r w:rsidRPr="009A606A">
              <w:rPr>
                <w:color w:val="000000"/>
                <w:sz w:val="26"/>
                <w:szCs w:val="26"/>
              </w:rPr>
              <w:t>1,6</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E7CC9BC" w14:textId="77777777" w:rsidR="00C24509" w:rsidRPr="009A606A" w:rsidRDefault="00C24509" w:rsidP="008E0814">
            <w:pPr>
              <w:rPr>
                <w:color w:val="000000"/>
                <w:sz w:val="26"/>
                <w:szCs w:val="26"/>
              </w:rPr>
            </w:pPr>
            <w:r w:rsidRPr="009A606A">
              <w:rPr>
                <w:color w:val="000000"/>
                <w:sz w:val="26"/>
                <w:szCs w:val="26"/>
              </w:rPr>
              <w:t>-</w:t>
            </w:r>
          </w:p>
        </w:tc>
      </w:tr>
      <w:tr w:rsidR="00C24509" w:rsidRPr="009A606A" w14:paraId="3AE22AFF" w14:textId="77777777" w:rsidTr="008E0814">
        <w:trPr>
          <w:trHeight w:val="315"/>
        </w:trPr>
        <w:tc>
          <w:tcPr>
            <w:tcW w:w="59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162E89" w14:textId="77777777" w:rsidR="00C24509" w:rsidRPr="009A606A" w:rsidRDefault="00C24509" w:rsidP="008E0814">
            <w:pPr>
              <w:rPr>
                <w:color w:val="000000"/>
                <w:sz w:val="26"/>
                <w:szCs w:val="26"/>
              </w:rPr>
            </w:pPr>
            <w:r w:rsidRPr="009A606A">
              <w:rPr>
                <w:color w:val="000000"/>
                <w:sz w:val="26"/>
                <w:szCs w:val="26"/>
              </w:rPr>
              <w:t>ИТОГО</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20043296" w14:textId="77777777" w:rsidR="00C24509" w:rsidRPr="009A606A" w:rsidRDefault="00C24509" w:rsidP="008E0814">
            <w:pPr>
              <w:rPr>
                <w:color w:val="000000"/>
                <w:sz w:val="26"/>
                <w:szCs w:val="26"/>
              </w:rPr>
            </w:pPr>
            <w:r w:rsidRPr="009A606A">
              <w:rPr>
                <w:color w:val="000000"/>
                <w:sz w:val="26"/>
                <w:szCs w:val="26"/>
              </w:rPr>
              <w:t>2300244,2</w:t>
            </w:r>
          </w:p>
        </w:tc>
        <w:tc>
          <w:tcPr>
            <w:tcW w:w="180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14:paraId="5C155EC9" w14:textId="77777777" w:rsidR="00C24509" w:rsidRPr="009A606A" w:rsidRDefault="00C24509" w:rsidP="008E0814">
            <w:pPr>
              <w:rPr>
                <w:color w:val="000000"/>
                <w:sz w:val="26"/>
                <w:szCs w:val="26"/>
              </w:rPr>
            </w:pPr>
            <w:r w:rsidRPr="009A606A">
              <w:rPr>
                <w:color w:val="000000"/>
                <w:sz w:val="26"/>
                <w:szCs w:val="26"/>
              </w:rPr>
              <w:t>100,0</w:t>
            </w:r>
          </w:p>
        </w:tc>
      </w:tr>
    </w:tbl>
    <w:p w14:paraId="1CDA35E6" w14:textId="77777777" w:rsidR="00C24509" w:rsidRPr="009A606A" w:rsidRDefault="00C24509" w:rsidP="00C24509">
      <w:pPr>
        <w:jc w:val="both"/>
        <w:rPr>
          <w:color w:val="000000"/>
          <w:sz w:val="26"/>
          <w:szCs w:val="26"/>
        </w:rPr>
      </w:pPr>
      <w:r w:rsidRPr="009A606A">
        <w:rPr>
          <w:color w:val="000000"/>
          <w:sz w:val="26"/>
          <w:szCs w:val="26"/>
        </w:rPr>
        <w:t>        Наибольший удельный вес в структуре расходов консолидированного бюджета в 2024 г. занимает жилищно- коммунальное хозяйство (69,1%), а также социально-культурная сфера (образование, культура, социальная политика, спорт) (19,8%). Процент исполнения расходов к плановым назначениям по данной сфере составляет</w:t>
      </w:r>
      <w:r>
        <w:rPr>
          <w:color w:val="000000"/>
          <w:sz w:val="28"/>
          <w:szCs w:val="28"/>
        </w:rPr>
        <w:t xml:space="preserve"> </w:t>
      </w:r>
      <w:r w:rsidRPr="009A606A">
        <w:rPr>
          <w:color w:val="000000"/>
          <w:sz w:val="26"/>
          <w:szCs w:val="26"/>
        </w:rPr>
        <w:t>95,7% и 97,9% соответственно.</w:t>
      </w:r>
    </w:p>
    <w:p w14:paraId="0B237D2A" w14:textId="77777777" w:rsidR="00FF4CCF" w:rsidRPr="00DB3D34" w:rsidRDefault="00FF4CCF" w:rsidP="00A076E6">
      <w:pPr>
        <w:autoSpaceDE w:val="0"/>
        <w:autoSpaceDN w:val="0"/>
        <w:adjustRightInd w:val="0"/>
        <w:ind w:firstLine="540"/>
        <w:jc w:val="both"/>
        <w:rPr>
          <w:bCs/>
          <w:sz w:val="26"/>
          <w:szCs w:val="26"/>
        </w:rPr>
      </w:pPr>
    </w:p>
    <w:p w14:paraId="2DECA98E" w14:textId="12B49FCB" w:rsidR="00576A54" w:rsidRPr="00576A54" w:rsidRDefault="00576A54" w:rsidP="00576A54">
      <w:pPr>
        <w:rPr>
          <w:color w:val="000000"/>
          <w:sz w:val="26"/>
          <w:szCs w:val="26"/>
        </w:rPr>
      </w:pPr>
      <w:r>
        <w:rPr>
          <w:color w:val="000000"/>
          <w:sz w:val="26"/>
          <w:szCs w:val="26"/>
        </w:rPr>
        <w:t xml:space="preserve">    </w:t>
      </w:r>
      <w:r w:rsidR="00D54A77">
        <w:rPr>
          <w:color w:val="000000"/>
          <w:sz w:val="26"/>
          <w:szCs w:val="26"/>
        </w:rPr>
        <w:t xml:space="preserve">  </w:t>
      </w:r>
      <w:r>
        <w:rPr>
          <w:color w:val="000000"/>
          <w:sz w:val="26"/>
          <w:szCs w:val="26"/>
        </w:rPr>
        <w:t xml:space="preserve">    </w:t>
      </w:r>
    </w:p>
    <w:p w14:paraId="742A7C0A" w14:textId="77777777" w:rsidR="00715F4F" w:rsidRDefault="00715F4F" w:rsidP="00A076E6">
      <w:pPr>
        <w:jc w:val="both"/>
        <w:rPr>
          <w:sz w:val="26"/>
          <w:szCs w:val="26"/>
        </w:rPr>
      </w:pPr>
    </w:p>
    <w:p w14:paraId="56C779DD" w14:textId="64C1A6D7" w:rsidR="00A076E6" w:rsidRDefault="00A076E6" w:rsidP="00A076E6">
      <w:pPr>
        <w:jc w:val="both"/>
        <w:rPr>
          <w:sz w:val="26"/>
          <w:szCs w:val="26"/>
        </w:rPr>
      </w:pPr>
      <w:r>
        <w:rPr>
          <w:sz w:val="26"/>
          <w:szCs w:val="26"/>
        </w:rPr>
        <w:t xml:space="preserve">Начальник </w:t>
      </w:r>
      <w:r w:rsidR="00FD2276">
        <w:rPr>
          <w:sz w:val="26"/>
          <w:szCs w:val="26"/>
        </w:rPr>
        <w:t>Ф</w:t>
      </w:r>
      <w:r>
        <w:rPr>
          <w:sz w:val="26"/>
          <w:szCs w:val="26"/>
        </w:rPr>
        <w:t>инансового управления</w:t>
      </w:r>
    </w:p>
    <w:p w14:paraId="3D9B0926" w14:textId="77777777" w:rsidR="00A076E6" w:rsidRDefault="00A076E6" w:rsidP="00A076E6">
      <w:pPr>
        <w:jc w:val="both"/>
        <w:rPr>
          <w:sz w:val="26"/>
          <w:szCs w:val="26"/>
        </w:rPr>
      </w:pPr>
      <w:r>
        <w:rPr>
          <w:sz w:val="26"/>
          <w:szCs w:val="26"/>
        </w:rPr>
        <w:t>Администрации Островского района</w:t>
      </w:r>
      <w:r>
        <w:rPr>
          <w:sz w:val="26"/>
          <w:szCs w:val="26"/>
        </w:rPr>
        <w:tab/>
      </w:r>
      <w:r>
        <w:rPr>
          <w:sz w:val="26"/>
          <w:szCs w:val="26"/>
        </w:rPr>
        <w:tab/>
      </w:r>
      <w:r>
        <w:rPr>
          <w:sz w:val="26"/>
          <w:szCs w:val="26"/>
        </w:rPr>
        <w:tab/>
        <w:t xml:space="preserve">                   </w:t>
      </w:r>
      <w:proofErr w:type="spellStart"/>
      <w:r>
        <w:rPr>
          <w:sz w:val="26"/>
          <w:szCs w:val="26"/>
        </w:rPr>
        <w:t>С.П.Васильева</w:t>
      </w:r>
      <w:proofErr w:type="spellEnd"/>
    </w:p>
    <w:p w14:paraId="7FBAC5ED" w14:textId="77777777" w:rsidR="00A076E6" w:rsidRDefault="00A076E6" w:rsidP="00A076E6">
      <w:pPr>
        <w:ind w:firstLine="708"/>
        <w:jc w:val="both"/>
        <w:rPr>
          <w:sz w:val="26"/>
          <w:szCs w:val="26"/>
        </w:rPr>
      </w:pPr>
    </w:p>
    <w:p w14:paraId="3B480E1C" w14:textId="77777777" w:rsidR="00A076E6" w:rsidRDefault="00A076E6" w:rsidP="00A076E6">
      <w:pPr>
        <w:ind w:firstLine="708"/>
        <w:jc w:val="both"/>
        <w:rPr>
          <w:sz w:val="26"/>
          <w:szCs w:val="26"/>
        </w:rPr>
      </w:pPr>
    </w:p>
    <w:p w14:paraId="56520922" w14:textId="77777777" w:rsidR="00A076E6" w:rsidRDefault="00A076E6" w:rsidP="00A076E6">
      <w:pPr>
        <w:ind w:firstLine="708"/>
        <w:jc w:val="both"/>
        <w:rPr>
          <w:sz w:val="26"/>
          <w:szCs w:val="26"/>
        </w:rPr>
      </w:pPr>
    </w:p>
    <w:sectPr w:rsidR="00A076E6" w:rsidSect="001D2CC3">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1A5E"/>
    <w:multiLevelType w:val="hybridMultilevel"/>
    <w:tmpl w:val="6A7C835A"/>
    <w:lvl w:ilvl="0" w:tplc="7DB4C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FF"/>
    <w:rsid w:val="000041F3"/>
    <w:rsid w:val="00037660"/>
    <w:rsid w:val="00037819"/>
    <w:rsid w:val="00042346"/>
    <w:rsid w:val="000605FA"/>
    <w:rsid w:val="00061112"/>
    <w:rsid w:val="00066C1E"/>
    <w:rsid w:val="000710D7"/>
    <w:rsid w:val="000952C4"/>
    <w:rsid w:val="000A035F"/>
    <w:rsid w:val="000B4791"/>
    <w:rsid w:val="000D2BFF"/>
    <w:rsid w:val="000F0446"/>
    <w:rsid w:val="000F1116"/>
    <w:rsid w:val="000F4205"/>
    <w:rsid w:val="00102DCD"/>
    <w:rsid w:val="00116188"/>
    <w:rsid w:val="00120056"/>
    <w:rsid w:val="00142DB1"/>
    <w:rsid w:val="001444A9"/>
    <w:rsid w:val="00164D20"/>
    <w:rsid w:val="001662F6"/>
    <w:rsid w:val="00167E4D"/>
    <w:rsid w:val="001B19EA"/>
    <w:rsid w:val="001C6C71"/>
    <w:rsid w:val="001D2CC3"/>
    <w:rsid w:val="001E6907"/>
    <w:rsid w:val="00200C36"/>
    <w:rsid w:val="0022673C"/>
    <w:rsid w:val="00233435"/>
    <w:rsid w:val="00235F2D"/>
    <w:rsid w:val="00251397"/>
    <w:rsid w:val="00252DF9"/>
    <w:rsid w:val="00257226"/>
    <w:rsid w:val="002638F1"/>
    <w:rsid w:val="002713A6"/>
    <w:rsid w:val="002B7A7B"/>
    <w:rsid w:val="002E3779"/>
    <w:rsid w:val="0031564B"/>
    <w:rsid w:val="0034198E"/>
    <w:rsid w:val="00346702"/>
    <w:rsid w:val="00375B8D"/>
    <w:rsid w:val="003771EE"/>
    <w:rsid w:val="003B6FA1"/>
    <w:rsid w:val="003E127F"/>
    <w:rsid w:val="003E1FFD"/>
    <w:rsid w:val="004027DB"/>
    <w:rsid w:val="00417EDB"/>
    <w:rsid w:val="00445F8E"/>
    <w:rsid w:val="00457B09"/>
    <w:rsid w:val="0046124F"/>
    <w:rsid w:val="00474E21"/>
    <w:rsid w:val="00492CF4"/>
    <w:rsid w:val="00492F6D"/>
    <w:rsid w:val="00497B6D"/>
    <w:rsid w:val="004B35EF"/>
    <w:rsid w:val="004B45F4"/>
    <w:rsid w:val="004D21D3"/>
    <w:rsid w:val="004E6458"/>
    <w:rsid w:val="00532824"/>
    <w:rsid w:val="0053299C"/>
    <w:rsid w:val="00533017"/>
    <w:rsid w:val="00545DA0"/>
    <w:rsid w:val="0055621E"/>
    <w:rsid w:val="00574829"/>
    <w:rsid w:val="00576A54"/>
    <w:rsid w:val="005B3D6F"/>
    <w:rsid w:val="005B4B6C"/>
    <w:rsid w:val="005C48FD"/>
    <w:rsid w:val="005D5819"/>
    <w:rsid w:val="006148EC"/>
    <w:rsid w:val="00632DD0"/>
    <w:rsid w:val="006449FF"/>
    <w:rsid w:val="00654A1A"/>
    <w:rsid w:val="00673A0A"/>
    <w:rsid w:val="006D07A6"/>
    <w:rsid w:val="006E4997"/>
    <w:rsid w:val="006E6159"/>
    <w:rsid w:val="0070309C"/>
    <w:rsid w:val="00715F4F"/>
    <w:rsid w:val="00726C81"/>
    <w:rsid w:val="00733A26"/>
    <w:rsid w:val="0073552F"/>
    <w:rsid w:val="00750F3E"/>
    <w:rsid w:val="007531FF"/>
    <w:rsid w:val="00782333"/>
    <w:rsid w:val="007C15E6"/>
    <w:rsid w:val="007C1B65"/>
    <w:rsid w:val="007D6F02"/>
    <w:rsid w:val="007E1771"/>
    <w:rsid w:val="007F37B5"/>
    <w:rsid w:val="00802FEF"/>
    <w:rsid w:val="00820717"/>
    <w:rsid w:val="008531EF"/>
    <w:rsid w:val="008721B7"/>
    <w:rsid w:val="00873E98"/>
    <w:rsid w:val="00875412"/>
    <w:rsid w:val="00880253"/>
    <w:rsid w:val="00896284"/>
    <w:rsid w:val="008A7616"/>
    <w:rsid w:val="008A7A02"/>
    <w:rsid w:val="008B2172"/>
    <w:rsid w:val="0091608C"/>
    <w:rsid w:val="009300BC"/>
    <w:rsid w:val="00936E2C"/>
    <w:rsid w:val="009444AC"/>
    <w:rsid w:val="009A606A"/>
    <w:rsid w:val="009B0CFA"/>
    <w:rsid w:val="009B177E"/>
    <w:rsid w:val="009B1C7A"/>
    <w:rsid w:val="009C2D00"/>
    <w:rsid w:val="009D5F19"/>
    <w:rsid w:val="009E5A3F"/>
    <w:rsid w:val="009E5B83"/>
    <w:rsid w:val="009E7969"/>
    <w:rsid w:val="009F57F1"/>
    <w:rsid w:val="00A076E6"/>
    <w:rsid w:val="00A23391"/>
    <w:rsid w:val="00A42F14"/>
    <w:rsid w:val="00A5153D"/>
    <w:rsid w:val="00A63899"/>
    <w:rsid w:val="00A73CC3"/>
    <w:rsid w:val="00A74FBA"/>
    <w:rsid w:val="00A9584F"/>
    <w:rsid w:val="00A978FF"/>
    <w:rsid w:val="00A97FC3"/>
    <w:rsid w:val="00AB036A"/>
    <w:rsid w:val="00AD0CAF"/>
    <w:rsid w:val="00AE2E6C"/>
    <w:rsid w:val="00AE6CAF"/>
    <w:rsid w:val="00AF6582"/>
    <w:rsid w:val="00B01A29"/>
    <w:rsid w:val="00B126B3"/>
    <w:rsid w:val="00B177D2"/>
    <w:rsid w:val="00B17F60"/>
    <w:rsid w:val="00B4511D"/>
    <w:rsid w:val="00BA70FE"/>
    <w:rsid w:val="00BA7F67"/>
    <w:rsid w:val="00BB7335"/>
    <w:rsid w:val="00BC0840"/>
    <w:rsid w:val="00BC2FCE"/>
    <w:rsid w:val="00BD0E4A"/>
    <w:rsid w:val="00BD2BD1"/>
    <w:rsid w:val="00C036D2"/>
    <w:rsid w:val="00C24509"/>
    <w:rsid w:val="00C3190A"/>
    <w:rsid w:val="00C37E7E"/>
    <w:rsid w:val="00C629F6"/>
    <w:rsid w:val="00C85F74"/>
    <w:rsid w:val="00C91E11"/>
    <w:rsid w:val="00C9425E"/>
    <w:rsid w:val="00CA04F6"/>
    <w:rsid w:val="00CA0860"/>
    <w:rsid w:val="00CA2ACE"/>
    <w:rsid w:val="00CC2B32"/>
    <w:rsid w:val="00CC77D1"/>
    <w:rsid w:val="00CE4BB7"/>
    <w:rsid w:val="00CF0482"/>
    <w:rsid w:val="00D20878"/>
    <w:rsid w:val="00D4278E"/>
    <w:rsid w:val="00D5268E"/>
    <w:rsid w:val="00D54A77"/>
    <w:rsid w:val="00D550FF"/>
    <w:rsid w:val="00D60E61"/>
    <w:rsid w:val="00DA0497"/>
    <w:rsid w:val="00DB3D34"/>
    <w:rsid w:val="00DC7B73"/>
    <w:rsid w:val="00DF668F"/>
    <w:rsid w:val="00E028DD"/>
    <w:rsid w:val="00E178F2"/>
    <w:rsid w:val="00E33A08"/>
    <w:rsid w:val="00E628D4"/>
    <w:rsid w:val="00E62B9F"/>
    <w:rsid w:val="00E63FB2"/>
    <w:rsid w:val="00E674FA"/>
    <w:rsid w:val="00E70D0A"/>
    <w:rsid w:val="00E752AD"/>
    <w:rsid w:val="00E85847"/>
    <w:rsid w:val="00EA11EA"/>
    <w:rsid w:val="00EA39B8"/>
    <w:rsid w:val="00EB37F1"/>
    <w:rsid w:val="00EB4E2D"/>
    <w:rsid w:val="00F05D15"/>
    <w:rsid w:val="00F63228"/>
    <w:rsid w:val="00FA12AF"/>
    <w:rsid w:val="00FA7C18"/>
    <w:rsid w:val="00FD0060"/>
    <w:rsid w:val="00FD18FA"/>
    <w:rsid w:val="00FD1E25"/>
    <w:rsid w:val="00FD2276"/>
    <w:rsid w:val="00FE1EBE"/>
    <w:rsid w:val="00FF4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F9A5"/>
  <w15:chartTrackingRefBased/>
  <w15:docId w15:val="{E19163A5-C5F8-4917-8A0E-C62EF727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1E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076E6"/>
    <w:pPr>
      <w:spacing w:before="240" w:after="240"/>
      <w:outlineLvl w:val="0"/>
    </w:pPr>
    <w:rPr>
      <w:color w:val="2F2F2F"/>
      <w:kern w:val="36"/>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6E6"/>
    <w:rPr>
      <w:rFonts w:ascii="Times New Roman" w:eastAsia="Times New Roman" w:hAnsi="Times New Roman" w:cs="Times New Roman"/>
      <w:color w:val="2F2F2F"/>
      <w:kern w:val="36"/>
      <w:sz w:val="38"/>
      <w:szCs w:val="38"/>
      <w:lang w:eastAsia="ru-RU"/>
    </w:rPr>
  </w:style>
  <w:style w:type="paragraph" w:styleId="a3">
    <w:name w:val="Normal (Web)"/>
    <w:basedOn w:val="a"/>
    <w:semiHidden/>
    <w:unhideWhenUsed/>
    <w:rsid w:val="00A076E6"/>
    <w:pPr>
      <w:spacing w:before="100" w:beforeAutospacing="1" w:after="100" w:afterAutospacing="1"/>
    </w:pPr>
  </w:style>
  <w:style w:type="paragraph" w:styleId="2">
    <w:name w:val="Body Text 2"/>
    <w:basedOn w:val="a"/>
    <w:link w:val="20"/>
    <w:semiHidden/>
    <w:unhideWhenUsed/>
    <w:rsid w:val="00A076E6"/>
    <w:pPr>
      <w:jc w:val="both"/>
    </w:pPr>
    <w:rPr>
      <w:szCs w:val="20"/>
    </w:rPr>
  </w:style>
  <w:style w:type="character" w:customStyle="1" w:styleId="20">
    <w:name w:val="Основной текст 2 Знак"/>
    <w:basedOn w:val="a0"/>
    <w:link w:val="2"/>
    <w:semiHidden/>
    <w:rsid w:val="00A076E6"/>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A076E6"/>
    <w:pPr>
      <w:spacing w:after="120" w:line="480" w:lineRule="auto"/>
      <w:ind w:left="283"/>
    </w:pPr>
  </w:style>
  <w:style w:type="character" w:customStyle="1" w:styleId="22">
    <w:name w:val="Основной текст с отступом 2 Знак"/>
    <w:basedOn w:val="a0"/>
    <w:link w:val="21"/>
    <w:semiHidden/>
    <w:rsid w:val="00A076E6"/>
    <w:rPr>
      <w:rFonts w:ascii="Times New Roman" w:eastAsia="Times New Roman" w:hAnsi="Times New Roman" w:cs="Times New Roman"/>
      <w:sz w:val="24"/>
      <w:szCs w:val="24"/>
      <w:lang w:eastAsia="ru-RU"/>
    </w:rPr>
  </w:style>
  <w:style w:type="character" w:styleId="a4">
    <w:name w:val="Strong"/>
    <w:basedOn w:val="a0"/>
    <w:qFormat/>
    <w:rsid w:val="00A076E6"/>
    <w:rPr>
      <w:b/>
      <w:bCs/>
    </w:rPr>
  </w:style>
  <w:style w:type="paragraph" w:styleId="a5">
    <w:name w:val="Balloon Text"/>
    <w:basedOn w:val="a"/>
    <w:link w:val="a6"/>
    <w:uiPriority w:val="99"/>
    <w:semiHidden/>
    <w:unhideWhenUsed/>
    <w:rsid w:val="00474E21"/>
    <w:rPr>
      <w:rFonts w:ascii="Segoe UI" w:hAnsi="Segoe UI" w:cs="Segoe UI"/>
      <w:sz w:val="18"/>
      <w:szCs w:val="18"/>
    </w:rPr>
  </w:style>
  <w:style w:type="character" w:customStyle="1" w:styleId="a6">
    <w:name w:val="Текст выноски Знак"/>
    <w:basedOn w:val="a0"/>
    <w:link w:val="a5"/>
    <w:uiPriority w:val="99"/>
    <w:semiHidden/>
    <w:rsid w:val="00474E21"/>
    <w:rPr>
      <w:rFonts w:ascii="Segoe UI" w:eastAsia="Times New Roman" w:hAnsi="Segoe UI" w:cs="Segoe UI"/>
      <w:sz w:val="18"/>
      <w:szCs w:val="18"/>
      <w:lang w:eastAsia="ru-RU"/>
    </w:rPr>
  </w:style>
  <w:style w:type="character" w:customStyle="1" w:styleId="csd2c743de1">
    <w:name w:val="csd2c743de1"/>
    <w:rsid w:val="00A97FC3"/>
    <w:rPr>
      <w:rFonts w:ascii="Times New Roman" w:hAnsi="Times New Roman" w:cs="Times New Roman" w:hint="default"/>
      <w:b w:val="0"/>
      <w:bCs w:val="0"/>
      <w:i w:val="0"/>
      <w:iCs w:val="0"/>
      <w:color w:val="000000"/>
      <w:sz w:val="28"/>
      <w:szCs w:val="28"/>
      <w:shd w:val="clear" w:color="auto" w:fill="auto"/>
    </w:rPr>
  </w:style>
  <w:style w:type="paragraph" w:styleId="a7">
    <w:name w:val="List Paragraph"/>
    <w:basedOn w:val="a"/>
    <w:uiPriority w:val="34"/>
    <w:qFormat/>
    <w:rsid w:val="00E85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22189">
      <w:bodyDiv w:val="1"/>
      <w:marLeft w:val="0"/>
      <w:marRight w:val="0"/>
      <w:marTop w:val="0"/>
      <w:marBottom w:val="0"/>
      <w:divBdr>
        <w:top w:val="none" w:sz="0" w:space="0" w:color="auto"/>
        <w:left w:val="none" w:sz="0" w:space="0" w:color="auto"/>
        <w:bottom w:val="none" w:sz="0" w:space="0" w:color="auto"/>
        <w:right w:val="none" w:sz="0" w:space="0" w:color="auto"/>
      </w:divBdr>
    </w:div>
    <w:div w:id="1286696630">
      <w:bodyDiv w:val="1"/>
      <w:marLeft w:val="0"/>
      <w:marRight w:val="0"/>
      <w:marTop w:val="0"/>
      <w:marBottom w:val="0"/>
      <w:divBdr>
        <w:top w:val="none" w:sz="0" w:space="0" w:color="auto"/>
        <w:left w:val="none" w:sz="0" w:space="0" w:color="auto"/>
        <w:bottom w:val="none" w:sz="0" w:space="0" w:color="auto"/>
        <w:right w:val="none" w:sz="0" w:space="0" w:color="auto"/>
      </w:divBdr>
    </w:div>
    <w:div w:id="1368751452">
      <w:bodyDiv w:val="1"/>
      <w:marLeft w:val="0"/>
      <w:marRight w:val="0"/>
      <w:marTop w:val="0"/>
      <w:marBottom w:val="0"/>
      <w:divBdr>
        <w:top w:val="none" w:sz="0" w:space="0" w:color="auto"/>
        <w:left w:val="none" w:sz="0" w:space="0" w:color="auto"/>
        <w:bottom w:val="none" w:sz="0" w:space="0" w:color="auto"/>
        <w:right w:val="none" w:sz="0" w:space="0" w:color="auto"/>
      </w:divBdr>
    </w:div>
    <w:div w:id="1789279290">
      <w:bodyDiv w:val="1"/>
      <w:marLeft w:val="0"/>
      <w:marRight w:val="0"/>
      <w:marTop w:val="0"/>
      <w:marBottom w:val="0"/>
      <w:divBdr>
        <w:top w:val="none" w:sz="0" w:space="0" w:color="auto"/>
        <w:left w:val="none" w:sz="0" w:space="0" w:color="auto"/>
        <w:bottom w:val="none" w:sz="0" w:space="0" w:color="auto"/>
        <w:right w:val="none" w:sz="0" w:space="0" w:color="auto"/>
      </w:divBdr>
    </w:div>
    <w:div w:id="1839728853">
      <w:bodyDiv w:val="1"/>
      <w:marLeft w:val="0"/>
      <w:marRight w:val="0"/>
      <w:marTop w:val="0"/>
      <w:marBottom w:val="0"/>
      <w:divBdr>
        <w:top w:val="none" w:sz="0" w:space="0" w:color="auto"/>
        <w:left w:val="none" w:sz="0" w:space="0" w:color="auto"/>
        <w:bottom w:val="none" w:sz="0" w:space="0" w:color="auto"/>
        <w:right w:val="none" w:sz="0" w:space="0" w:color="auto"/>
      </w:divBdr>
    </w:div>
    <w:div w:id="1860511080">
      <w:bodyDiv w:val="1"/>
      <w:marLeft w:val="0"/>
      <w:marRight w:val="0"/>
      <w:marTop w:val="0"/>
      <w:marBottom w:val="0"/>
      <w:divBdr>
        <w:top w:val="none" w:sz="0" w:space="0" w:color="auto"/>
        <w:left w:val="none" w:sz="0" w:space="0" w:color="auto"/>
        <w:bottom w:val="none" w:sz="0" w:space="0" w:color="auto"/>
        <w:right w:val="none" w:sz="0" w:space="0" w:color="auto"/>
      </w:divBdr>
    </w:div>
    <w:div w:id="18810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1293</TotalTime>
  <Pages>7</Pages>
  <Words>2664</Words>
  <Characters>15189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2025-02-24T08:00:00Z</cp:lastPrinted>
  <dcterms:created xsi:type="dcterms:W3CDTF">2023-03-31T07:31:00Z</dcterms:created>
  <dcterms:modified xsi:type="dcterms:W3CDTF">2025-02-24T13:42:00Z</dcterms:modified>
</cp:coreProperties>
</file>